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="331.2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Invitación pública - Comunicación étnica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="331.2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Secretaría de Cultura, Recreación y Deporte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="331.2" w:lineRule="auto"/>
        <w:jc w:val="both"/>
        <w:rPr>
          <w:i w:val="1"/>
        </w:rPr>
      </w:pPr>
      <w:r w:rsidDel="00000000" w:rsidR="00000000" w:rsidRPr="00000000">
        <w:rPr>
          <w:b w:val="1"/>
          <w:rtl w:val="0"/>
        </w:rPr>
        <w:t xml:space="preserve">Equipo de trabajo. </w:t>
      </w:r>
      <w:r w:rsidDel="00000000" w:rsidR="00000000" w:rsidRPr="00000000">
        <w:rPr>
          <w:i w:val="1"/>
          <w:rtl w:val="0"/>
        </w:rPr>
        <w:t xml:space="preserve">Diligencie la siguiente tabla con la información del equipo que trabajará en la ejecución de la propuesta.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line="331.2" w:lineRule="auto"/>
        <w:jc w:val="both"/>
        <w:rPr/>
      </w:pPr>
      <w:r w:rsidDel="00000000" w:rsidR="00000000" w:rsidRPr="00000000">
        <w:rPr>
          <w:i w:val="1"/>
          <w:rtl w:val="0"/>
        </w:rPr>
        <w:t xml:space="preserve">Si requiere más espacio para integrantes puede agregar más casillas.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90.0" w:type="dxa"/>
        <w:jc w:val="left"/>
        <w:tblInd w:w="-9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90"/>
        <w:gridCol w:w="1200"/>
        <w:gridCol w:w="1470"/>
        <w:gridCol w:w="765"/>
        <w:gridCol w:w="1125"/>
        <w:gridCol w:w="1560"/>
        <w:gridCol w:w="2880"/>
        <w:tblGridChange w:id="0">
          <w:tblGrid>
            <w:gridCol w:w="2190"/>
            <w:gridCol w:w="1200"/>
            <w:gridCol w:w="1470"/>
            <w:gridCol w:w="765"/>
            <w:gridCol w:w="1125"/>
            <w:gridCol w:w="1560"/>
            <w:gridCol w:w="2880"/>
          </w:tblGrid>
        </w:tblGridChange>
      </w:tblGrid>
      <w:tr>
        <w:trPr>
          <w:cantSplit w:val="0"/>
          <w:trHeight w:val="1890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00" w:line="331.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Nombres y apellidos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00" w:line="331.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Doc. de identidad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00" w:line="331.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 dentro de la agrupación o persona jurídica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00" w:line="331.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Edad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00" w:line="331.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00" w:line="331.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Correo electrónico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200" w:line="331.2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Rol que desempeñará en el desarrollo de la propuesta</w:t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