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 la ciudad de Bogotá D.C., Colombia, siendo los ___________________ (   ) días del mes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____________ del año dos mil veinti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cinco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). Yo, _________________________________identificado(a) con C.C. No._________________ de ____________, en mi calidad de postulante para participar en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Invitación Cultural Jóvenes Creadores de Contenido digitales #EnTransMiPasanCosasBuenas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manifiesto BAJO LA GRAVEDAD DE JURAMENTO que,  mi lugar de residencia se encuentra ubicado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nomenclatura urbana de la ciudad de Bogotá, D.C; lo anterior, con la finalidad de acreditar el cumplimiento a lo requerido de la invitación cultural.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bajo la gravedad de juramento y en conocimiento de las implicaciones legales que me acarrea jurar en falso de conformidad con el Artículo 442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 Código Penal Colombiano que determina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ind w:left="284" w:right="474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El que, en actuación judicial o administrativa, bajo la gravedad del juramento ante autoridad competente, falte a la verdad o la calle total o parcialmente, incurrirá en prisión de seis (6) a doce (12) años”.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C.C. No. _______________________________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707D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X6dpIY23+ZeFXZsgfv1cO3MtA==">CgMxLjA4AHIhMWNxSktHSVQ3ZnY3dmxObWRld3RCUl9XbzMweGQ1ZFBr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2025-06-11T15:38:00Z</dcterms:created>
  <dc:creator>MARTHA REYES CASTILLO Reyes Castillo</dc:creator>
</cp:coreProperties>
</file>