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hanging="2"/>
        <w:rPr>
          <w:rFonts w:ascii="Arial" w:cs="Arial" w:eastAsia="Arial" w:hAnsi="Arial"/>
          <w:b w:val="1"/>
          <w:bCs w:val="1"/>
          <w:sz w:val="22"/>
          <w:szCs w:val="22"/>
        </w:rPr>
      </w:pPr>
      <w:bookmarkStart w:colFirst="0" w:colLast="0" w:name="_heading=h.qkvuszql1t4u" w:id="0"/>
      <w:bookmarkEnd w:id="0"/>
      <w:r w:rsidDel="00000000" w:rsidR="00000000" w:rsidRPr="00000000">
        <w:rPr>
          <w:rFonts w:ascii="Arial" w:cs="Arial" w:eastAsia="Arial" w:hAnsi="Arial"/>
          <w:b w:val="1"/>
          <w:bCs w:val="1"/>
          <w:sz w:val="22"/>
          <w:szCs w:val="22"/>
          <w:rtl w:val="0"/>
        </w:rPr>
        <w:t xml:space="preserve">Nombre de la invitación: Invitación Cultural Jóvenes creadores digitales 2026</w:t>
      </w:r>
    </w:p>
    <w:p w:rsidR="00000000" w:rsidDel="00000000" w:rsidP="00000000" w:rsidRDefault="00000000" w:rsidRPr="00000000" w14:paraId="00000002">
      <w:pPr>
        <w:widowControl w:val="1"/>
        <w:ind w:hanging="2"/>
        <w:rPr>
          <w:rFonts w:ascii="Arial" w:cs="Arial" w:eastAsia="Arial" w:hAnsi="Arial"/>
          <w:b w:val="1"/>
          <w:bCs w:val="1"/>
          <w:sz w:val="22"/>
          <w:szCs w:val="22"/>
        </w:rPr>
      </w:pPr>
      <w:bookmarkStart w:colFirst="0" w:colLast="0" w:name="_heading=h.r06obb6t6wdn" w:id="1"/>
      <w:bookmarkEnd w:id="1"/>
      <w:r w:rsidDel="00000000" w:rsidR="00000000" w:rsidRPr="00000000">
        <w:rPr>
          <w:rtl w:val="0"/>
        </w:rPr>
      </w:r>
    </w:p>
    <w:p w:rsidR="00000000" w:rsidDel="00000000" w:rsidP="00000000" w:rsidRDefault="00000000" w:rsidRPr="00000000" w14:paraId="00000003">
      <w:pPr>
        <w:widowControl w:val="1"/>
        <w:ind w:hanging="2"/>
        <w:rPr>
          <w:rFonts w:ascii="Arial" w:cs="Arial" w:eastAsia="Arial" w:hAnsi="Arial"/>
        </w:rPr>
      </w:pPr>
      <w:r w:rsidDel="00000000" w:rsidR="00000000" w:rsidRPr="00000000">
        <w:rPr>
          <w:rFonts w:ascii="Arial" w:cs="Arial" w:eastAsia="Arial" w:hAnsi="Arial"/>
          <w:rtl w:val="0"/>
        </w:rPr>
        <w:t xml:space="preserve">Antes de diligenciar este formato le recomendamos leer atentamente la invitación cultural y asegurarse de haber resuelto todas sus inquietudes a través del canal de atención </w:t>
      </w:r>
      <w:hyperlink r:id="rId7">
        <w:r w:rsidDel="00000000" w:rsidR="00000000" w:rsidRPr="00000000">
          <w:rPr>
            <w:rFonts w:ascii="Arial" w:cs="Arial" w:eastAsia="Arial" w:hAnsi="Arial"/>
            <w:color w:val="0000ff"/>
            <w:u w:val="single"/>
            <w:rtl w:val="0"/>
          </w:rPr>
          <w:t xml:space="preserve">convocatorias@scrd.gov.co</w:t>
        </w:r>
      </w:hyperlink>
      <w:r w:rsidDel="00000000" w:rsidR="00000000" w:rsidRPr="00000000">
        <w:rPr>
          <w:rtl w:val="0"/>
        </w:rPr>
      </w:r>
    </w:p>
    <w:p w:rsidR="00000000" w:rsidDel="00000000" w:rsidP="00000000" w:rsidRDefault="00000000" w:rsidRPr="00000000" w14:paraId="00000004">
      <w:pPr>
        <w:widowControl w:val="1"/>
        <w:ind w:hanging="2"/>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1"/>
        <w:ind w:hanging="2"/>
        <w:rPr>
          <w:rFonts w:ascii="Arial" w:cs="Arial" w:eastAsia="Arial" w:hAnsi="Arial"/>
        </w:rPr>
      </w:pPr>
      <w:r w:rsidDel="00000000" w:rsidR="00000000" w:rsidRPr="00000000">
        <w:rPr>
          <w:rFonts w:ascii="Arial" w:cs="Arial" w:eastAsia="Arial" w:hAnsi="Arial"/>
          <w:rtl w:val="0"/>
        </w:rPr>
        <w:t xml:space="preserve">RECUERDE QUE ESTE FORMATO DEBE SER DILIGENCIADO EN SU TOTALIDAD. </w:t>
      </w:r>
    </w:p>
    <w:p w:rsidR="00000000" w:rsidDel="00000000" w:rsidP="00000000" w:rsidRDefault="00000000" w:rsidRPr="00000000" w14:paraId="00000006">
      <w:pPr>
        <w:ind w:hanging="2"/>
        <w:rPr>
          <w:rFonts w:ascii="Arial" w:cs="Arial" w:eastAsia="Arial" w:hAnsi="Arial"/>
        </w:rPr>
      </w:pPr>
      <w:r w:rsidDel="00000000" w:rsidR="00000000" w:rsidRPr="00000000">
        <w:rPr>
          <w:rtl w:val="0"/>
        </w:rPr>
      </w:r>
    </w:p>
    <w:p w:rsidR="00000000" w:rsidDel="00000000" w:rsidP="00000000" w:rsidRDefault="00000000" w:rsidRPr="00000000" w14:paraId="00000007">
      <w:pPr>
        <w:widowControl w:val="1"/>
        <w:ind w:hanging="2"/>
        <w:rPr>
          <w:rFonts w:ascii="Arial" w:cs="Arial" w:eastAsia="Arial" w:hAnsi="Arial"/>
        </w:rPr>
      </w:pPr>
      <w:r w:rsidDel="00000000" w:rsidR="00000000" w:rsidRPr="00000000">
        <w:rPr>
          <w:rtl w:val="0"/>
        </w:rPr>
      </w:r>
    </w:p>
    <w:p w:rsidR="00000000" w:rsidDel="00000000" w:rsidP="00000000" w:rsidRDefault="00000000" w:rsidRPr="00000000" w14:paraId="00000008">
      <w:pPr>
        <w:widowControl w:val="1"/>
        <w:ind w:hanging="2"/>
        <w:rPr>
          <w:rFonts w:ascii="Arial" w:cs="Arial" w:eastAsia="Arial" w:hAnsi="Arial"/>
          <w:color w:val="bfbfbf"/>
        </w:rPr>
      </w:pPr>
      <w:r w:rsidDel="00000000" w:rsidR="00000000" w:rsidRPr="00000000">
        <w:rPr>
          <w:rtl w:val="0"/>
        </w:rPr>
      </w:r>
    </w:p>
    <w:tbl>
      <w:tblPr>
        <w:tblStyle w:val="Table1"/>
        <w:tblW w:w="9906.000000000002" w:type="dxa"/>
        <w:jc w:val="left"/>
        <w:tblInd w:w="-116.00000000000009" w:type="dxa"/>
        <w:tblLayout w:type="fixed"/>
        <w:tblLook w:val="0400"/>
      </w:tblPr>
      <w:tblGrid>
        <w:gridCol w:w="4905"/>
        <w:gridCol w:w="5001.000000000002"/>
        <w:tblGridChange w:id="0">
          <w:tblGrid>
            <w:gridCol w:w="4905"/>
            <w:gridCol w:w="5001.000000000002"/>
          </w:tblGrid>
        </w:tblGridChange>
      </w:tblGrid>
      <w:tr>
        <w:trPr>
          <w:cantSplit w:val="0"/>
          <w:trHeight w:val="6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9">
            <w:pPr>
              <w:spacing w:after="240" w:before="240"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 Nombre de la persona natural, persona jurídica o nombre de la agrupación y representante legal.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A">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r>
        <w:trPr>
          <w:cantSplit w:val="0"/>
          <w:trHeight w:val="755.947265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B">
            <w:pPr>
              <w:spacing w:after="240" w:before="240"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Plataforma con la que participas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(Instagram, Facebook, Tiktok X y YouTube):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C">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r>
        <w:trPr>
          <w:cantSplit w:val="0"/>
          <w:trHeight w:val="6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D">
            <w:pPr>
              <w:spacing w:after="240" w:before="240"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Red social: </w:t>
            </w:r>
            <w:r w:rsidDel="00000000" w:rsidR="00000000" w:rsidRPr="00000000">
              <w:rPr>
                <w:rFonts w:ascii="Arial" w:cs="Arial" w:eastAsia="Arial" w:hAnsi="Arial"/>
                <w:sz w:val="22"/>
                <w:szCs w:val="22"/>
                <w:rtl w:val="0"/>
              </w:rPr>
              <w:t xml:space="preserve">(usuario o @ de la cuenta participante)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E">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b w:val="1"/>
                <w:bCs w:val="1"/>
                <w:i w:val="1"/>
                <w:iCs w:val="1"/>
                <w:sz w:val="24"/>
                <w:szCs w:val="24"/>
                <w:shd w:fill="f9f9f9" w:val="clear"/>
                <w:rtl w:val="0"/>
              </w:rPr>
              <w:t xml:space="preserve"> </w:t>
            </w:r>
            <w:r w:rsidDel="00000000" w:rsidR="00000000" w:rsidRPr="00000000">
              <w:rPr>
                <w:rtl w:val="0"/>
              </w:rPr>
            </w:r>
          </w:p>
        </w:tc>
      </w:tr>
    </w:tbl>
    <w:p w:rsidR="00000000" w:rsidDel="00000000" w:rsidP="00000000" w:rsidRDefault="00000000" w:rsidRPr="00000000" w14:paraId="0000000F">
      <w:pPr>
        <w:spacing w:line="276" w:lineRule="auto"/>
        <w:ind w:hanging="2"/>
        <w:rPr>
          <w:rFonts w:ascii="Arial" w:cs="Arial" w:eastAsia="Arial" w:hAnsi="Arial"/>
          <w:sz w:val="18"/>
          <w:szCs w:val="18"/>
        </w:rPr>
      </w:pPr>
      <w:r w:rsidDel="00000000" w:rsidR="00000000" w:rsidRPr="00000000">
        <w:rPr>
          <w:rtl w:val="0"/>
        </w:rPr>
      </w:r>
    </w:p>
    <w:tbl>
      <w:tblPr>
        <w:tblStyle w:val="Table2"/>
        <w:tblW w:w="9905.0" w:type="dxa"/>
        <w:jc w:val="left"/>
        <w:tblInd w:w="-105.0" w:type="dxa"/>
        <w:tblLayout w:type="fixed"/>
        <w:tblLook w:val="0000"/>
      </w:tblPr>
      <w:tblGrid>
        <w:gridCol w:w="9905"/>
        <w:tblGridChange w:id="0">
          <w:tblGrid>
            <w:gridCol w:w="9905"/>
          </w:tblGrid>
        </w:tblGridChange>
      </w:tblGrid>
      <w:tr>
        <w:trPr>
          <w:cantSplit w:val="0"/>
          <w:trHeight w:val="117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10">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Objetivo</w:t>
            </w:r>
          </w:p>
          <w:p w:rsidR="00000000" w:rsidDel="00000000" w:rsidP="00000000" w:rsidRDefault="00000000" w:rsidRPr="00000000" w14:paraId="00000011">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b w:val="1"/>
                <w:bCs w:val="1"/>
                <w:i w:val="1"/>
                <w:iCs w:val="1"/>
                <w:sz w:val="22"/>
                <w:szCs w:val="22"/>
                <w:rtl w:val="0"/>
              </w:rPr>
              <w:t xml:space="preserve">Cuál es el propósito central de su iniciativa?</w:t>
            </w:r>
            <w:r w:rsidDel="00000000" w:rsidR="00000000" w:rsidRPr="00000000">
              <w:rPr>
                <w:rtl w:val="0"/>
              </w:rPr>
            </w:r>
          </w:p>
          <w:p w:rsidR="00000000" w:rsidDel="00000000" w:rsidP="00000000" w:rsidRDefault="00000000" w:rsidRPr="00000000" w14:paraId="00000012">
            <w:pPr>
              <w:ind w:hanging="2"/>
              <w:rPr>
                <w:rFonts w:ascii="Arial" w:cs="Arial" w:eastAsia="Arial" w:hAnsi="Arial"/>
                <w:b w:val="1"/>
                <w:bCs w:val="1"/>
                <w:sz w:val="22"/>
                <w:szCs w:val="22"/>
              </w:rPr>
            </w:pP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tl w:val="0"/>
              </w:rPr>
            </w:r>
          </w:p>
          <w:p w:rsidR="00000000" w:rsidDel="00000000" w:rsidP="00000000" w:rsidRDefault="00000000" w:rsidRPr="00000000" w14:paraId="00000013">
            <w:pPr>
              <w:ind w:hanging="2"/>
              <w:rPr>
                <w:rFonts w:ascii="Arial" w:cs="Arial" w:eastAsia="Arial" w:hAnsi="Arial"/>
                <w:sz w:val="26"/>
                <w:szCs w:val="26"/>
                <w:shd w:fill="666666" w:val="clear"/>
              </w:rPr>
            </w:pPr>
            <w:r w:rsidDel="00000000" w:rsidR="00000000" w:rsidRPr="00000000">
              <w:rPr>
                <w:rFonts w:ascii="Arial" w:cs="Arial" w:eastAsia="Arial" w:hAnsi="Arial"/>
                <w:sz w:val="22"/>
                <w:szCs w:val="22"/>
                <w:rtl w:val="0"/>
              </w:rPr>
              <w:t xml:space="preserve">Recuerde que los objetivos empiezan con un verbo en infinitivo, por ejemplo: promover, desarrollar, identificar, etc.</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14">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6">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spacing w:line="276" w:lineRule="auto"/>
        <w:ind w:hanging="2"/>
        <w:rPr>
          <w:rFonts w:ascii="Arial" w:cs="Arial" w:eastAsia="Arial" w:hAnsi="Arial"/>
          <w:sz w:val="18"/>
          <w:szCs w:val="18"/>
        </w:rPr>
      </w:pPr>
      <w:r w:rsidDel="00000000" w:rsidR="00000000" w:rsidRPr="00000000">
        <w:rPr>
          <w:rtl w:val="0"/>
        </w:rPr>
      </w:r>
    </w:p>
    <w:tbl>
      <w:tblPr>
        <w:tblStyle w:val="Table3"/>
        <w:tblW w:w="9905.0" w:type="dxa"/>
        <w:jc w:val="left"/>
        <w:tblInd w:w="-105.0" w:type="dxa"/>
        <w:tblLayout w:type="fixed"/>
        <w:tblLook w:val="0000"/>
      </w:tblPr>
      <w:tblGrid>
        <w:gridCol w:w="9905"/>
        <w:tblGridChange w:id="0">
          <w:tblGrid>
            <w:gridCol w:w="9905"/>
          </w:tblGrid>
        </w:tblGridChange>
      </w:tblGrid>
      <w:tr>
        <w:trPr>
          <w:cantSplit w:val="0"/>
          <w:trHeight w:val="69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1A">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Impacto digital: </w:t>
            </w:r>
          </w:p>
          <w:p w:rsidR="00000000" w:rsidDel="00000000" w:rsidP="00000000" w:rsidRDefault="00000000" w:rsidRPr="00000000" w14:paraId="0000001B">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Relacione las estadísticas con un periodo de (3) tres meses anterior a la fecha de inscripción en la convocatoria. Esto se refiere a las capturas de pantalla donde se visualicen los elementos solicitados y las fechas solicitadas.</w:t>
            </w:r>
          </w:p>
          <w:p w:rsidR="00000000" w:rsidDel="00000000" w:rsidP="00000000" w:rsidRDefault="00000000" w:rsidRPr="00000000" w14:paraId="0000001C">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Se tendrá en cuenta el desempeño digital de la cuenta en la que se publicarán los contenidos bajo los siguientes criterios: </w:t>
            </w:r>
          </w:p>
          <w:p w:rsidR="00000000" w:rsidDel="00000000" w:rsidP="00000000" w:rsidRDefault="00000000" w:rsidRPr="00000000" w14:paraId="0000001E">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numPr>
                <w:ilvl w:val="0"/>
                <w:numId w:val="7"/>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Comunidad: mínimo 20.000 seguidores(as). </w:t>
            </w:r>
          </w:p>
          <w:p w:rsidR="00000000" w:rsidDel="00000000" w:rsidP="00000000" w:rsidRDefault="00000000" w:rsidRPr="00000000" w14:paraId="00000020">
            <w:pPr>
              <w:numPr>
                <w:ilvl w:val="0"/>
                <w:numId w:val="7"/>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Interacciones de la cuenta: me gusta, comentarios, veces que se guardó y veces que se comentó.</w:t>
            </w:r>
          </w:p>
          <w:p w:rsidR="00000000" w:rsidDel="00000000" w:rsidP="00000000" w:rsidRDefault="00000000" w:rsidRPr="00000000" w14:paraId="00000021">
            <w:pPr>
              <w:ind w:hanging="2"/>
              <w:rPr>
                <w:rFonts w:ascii="Arial" w:cs="Arial" w:eastAsia="Arial" w:hAnsi="Arial"/>
                <w:i w:val="1"/>
                <w:iCs w:val="1"/>
                <w:sz w:val="22"/>
                <w:szCs w:val="22"/>
              </w:rPr>
            </w:pPr>
            <w:r w:rsidDel="00000000" w:rsidR="00000000" w:rsidRPr="00000000">
              <w:rPr>
                <w:rtl w:val="0"/>
              </w:rPr>
            </w:r>
          </w:p>
        </w:tc>
      </w:tr>
      <w:tr>
        <w:trPr>
          <w:cantSplit w:val="0"/>
          <w:trHeight w:val="232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2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24">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spacing w:line="276" w:lineRule="auto"/>
        <w:ind w:hanging="2"/>
        <w:rPr>
          <w:rFonts w:ascii="Arial" w:cs="Arial" w:eastAsia="Arial" w:hAnsi="Arial"/>
          <w:sz w:val="18"/>
          <w:szCs w:val="18"/>
        </w:rPr>
      </w:pPr>
      <w:r w:rsidDel="00000000" w:rsidR="00000000" w:rsidRPr="00000000">
        <w:rPr>
          <w:rtl w:val="0"/>
        </w:rPr>
      </w:r>
    </w:p>
    <w:tbl>
      <w:tblPr>
        <w:tblStyle w:val="Table4"/>
        <w:tblW w:w="9905.0" w:type="dxa"/>
        <w:jc w:val="left"/>
        <w:tblInd w:w="-105.0" w:type="dxa"/>
        <w:tblLayout w:type="fixed"/>
        <w:tblLook w:val="0000"/>
      </w:tblPr>
      <w:tblGrid>
        <w:gridCol w:w="9905"/>
        <w:tblGridChange w:id="0">
          <w:tblGrid>
            <w:gridCol w:w="9905"/>
          </w:tblGrid>
        </w:tblGridChange>
      </w:tblGrid>
      <w:tr>
        <w:trPr>
          <w:cantSplit w:val="0"/>
          <w:trHeight w:val="795"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6">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 Creatividad, estética, calidad narrativa y audiovisual</w:t>
            </w:r>
            <w:r w:rsidDel="00000000" w:rsidR="00000000" w:rsidRPr="00000000">
              <w:rPr>
                <w:rtl w:val="0"/>
              </w:rPr>
            </w:r>
          </w:p>
          <w:p w:rsidR="00000000" w:rsidDel="00000000" w:rsidP="00000000" w:rsidRDefault="00000000" w:rsidRPr="00000000" w14:paraId="00000027">
            <w:pPr>
              <w:widowControl w:val="1"/>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widowControl w:val="1"/>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debe presentar una iniciativa de contenido digital, que contemple producción, innovación y creatividad mediante la cual se narran historias de vida entrelazadas en TransMilenio basándose en tres (3) momentos diferentes: antes, durante y después de su uso. Estas historias deben resaltar los comportamientos positivos de las y los usuarios con enfoque  en la no evasión del pasaje demostrando  que TransMilenio no solo transporta pasajeros, sino que también es un espacio compartido que conecta personas,experiencias y fomenta la cultura en Bogotá.</w:t>
            </w:r>
          </w:p>
          <w:p w:rsidR="00000000" w:rsidDel="00000000" w:rsidP="00000000" w:rsidRDefault="00000000" w:rsidRPr="00000000" w14:paraId="00000029">
            <w:pPr>
              <w:widowControl w:val="1"/>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widowControl w:val="1"/>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 valorará la creatividad y coherencia de la propuesta para fortalecer la corresponsabilidad y la cultura ciudadana en TransMilenio, así como su impacto en redes sociales. Debe tener la siguiente descripción técnica: </w:t>
            </w:r>
          </w:p>
          <w:p w:rsidR="00000000" w:rsidDel="00000000" w:rsidP="00000000" w:rsidRDefault="00000000" w:rsidRPr="00000000" w14:paraId="0000002B">
            <w:pPr>
              <w:widowControl w:val="1"/>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widowControl w:val="1"/>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Escritura de Guión</w:t>
            </w:r>
          </w:p>
          <w:p w:rsidR="00000000" w:rsidDel="00000000" w:rsidP="00000000" w:rsidRDefault="00000000" w:rsidRPr="00000000" w14:paraId="0000002D">
            <w:pPr>
              <w:numPr>
                <w:ilvl w:val="0"/>
                <w:numId w:val="1"/>
              </w:numPr>
              <w:ind w:left="720" w:hanging="360"/>
              <w:rPr>
                <w:rFonts w:ascii="Arial" w:cs="Arial" w:eastAsia="Arial" w:hAnsi="Arial"/>
                <w:i w:val="1"/>
                <w:iCs w:val="1"/>
                <w:sz w:val="18"/>
                <w:szCs w:val="18"/>
                <w:shd w:fill="d9d9d9" w:val="clear"/>
              </w:rPr>
            </w:pPr>
            <w:r w:rsidDel="00000000" w:rsidR="00000000" w:rsidRPr="00000000">
              <w:rPr>
                <w:rFonts w:ascii="Arial" w:cs="Arial" w:eastAsia="Arial" w:hAnsi="Arial"/>
                <w:sz w:val="22"/>
                <w:szCs w:val="22"/>
                <w:rtl w:val="0"/>
              </w:rPr>
              <w:t xml:space="preserve">Rodaje de episodios</w:t>
            </w:r>
          </w:p>
          <w:p w:rsidR="00000000" w:rsidDel="00000000" w:rsidP="00000000" w:rsidRDefault="00000000" w:rsidRPr="00000000" w14:paraId="0000002E">
            <w:pPr>
              <w:numPr>
                <w:ilvl w:val="0"/>
                <w:numId w:val="1"/>
              </w:numPr>
              <w:ind w:left="720" w:hanging="360"/>
              <w:rPr>
                <w:rFonts w:ascii="Arial" w:cs="Arial" w:eastAsia="Arial" w:hAnsi="Arial"/>
                <w:i w:val="1"/>
                <w:iCs w:val="1"/>
                <w:sz w:val="18"/>
                <w:szCs w:val="18"/>
                <w:shd w:fill="d9d9d9" w:val="clear"/>
              </w:rPr>
            </w:pPr>
            <w:r w:rsidDel="00000000" w:rsidR="00000000" w:rsidRPr="00000000">
              <w:rPr>
                <w:rFonts w:ascii="Arial" w:cs="Arial" w:eastAsia="Arial" w:hAnsi="Arial"/>
                <w:sz w:val="22"/>
                <w:szCs w:val="22"/>
                <w:rtl w:val="0"/>
              </w:rPr>
              <w:t xml:space="preserve">Edición y material</w:t>
            </w:r>
          </w:p>
          <w:p w:rsidR="00000000" w:rsidDel="00000000" w:rsidP="00000000" w:rsidRDefault="00000000" w:rsidRPr="00000000" w14:paraId="0000002F">
            <w:pPr>
              <w:numPr>
                <w:ilvl w:val="0"/>
                <w:numId w:val="1"/>
              </w:numPr>
              <w:ind w:left="720" w:hanging="360"/>
              <w:rPr>
                <w:rFonts w:ascii="Arial" w:cs="Arial" w:eastAsia="Arial" w:hAnsi="Arial"/>
                <w:i w:val="1"/>
                <w:iCs w:val="1"/>
                <w:sz w:val="18"/>
                <w:szCs w:val="18"/>
                <w:shd w:fill="d9d9d9" w:val="clear"/>
              </w:rPr>
            </w:pPr>
            <w:r w:rsidDel="00000000" w:rsidR="00000000" w:rsidRPr="00000000">
              <w:rPr>
                <w:rFonts w:ascii="Arial" w:cs="Arial" w:eastAsia="Arial" w:hAnsi="Arial"/>
                <w:sz w:val="22"/>
                <w:szCs w:val="22"/>
                <w:rtl w:val="0"/>
              </w:rPr>
              <w:t xml:space="preserve">Publicación y campaña </w:t>
            </w:r>
          </w:p>
          <w:p w:rsidR="00000000" w:rsidDel="00000000" w:rsidP="00000000" w:rsidRDefault="00000000" w:rsidRPr="00000000" w14:paraId="00000030">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31">
            <w:pPr>
              <w:ind w:hanging="2"/>
              <w:rPr>
                <w:rFonts w:ascii="Arial" w:cs="Arial" w:eastAsia="Arial" w:hAnsi="Arial"/>
                <w:i w:val="1"/>
                <w:iCs w:val="1"/>
                <w:sz w:val="18"/>
                <w:szCs w:val="18"/>
                <w:shd w:fill="d9d9d9" w:val="clear"/>
              </w:rPr>
            </w:pPr>
            <w:r w:rsidDel="00000000" w:rsidR="00000000" w:rsidRPr="00000000">
              <w:rPr>
                <w:rFonts w:ascii="Arial" w:cs="Arial" w:eastAsia="Arial" w:hAnsi="Arial"/>
                <w:i w:val="1"/>
                <w:iCs w:val="1"/>
                <w:sz w:val="18"/>
                <w:szCs w:val="18"/>
                <w:shd w:fill="d9d9d9" w:val="clear"/>
                <w:rtl w:val="0"/>
              </w:rPr>
              <w:t xml:space="preserve">Hace referencia a la descripción técnica de los contenidos digitales, incluyendo el guión, el plan de grabación y los elementos estéticos del video.</w:t>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4">
      <w:pPr>
        <w:spacing w:line="276" w:lineRule="auto"/>
        <w:ind w:hanging="2"/>
        <w:rPr>
          <w:rFonts w:ascii="Arial" w:cs="Arial" w:eastAsia="Arial" w:hAnsi="Arial"/>
          <w:sz w:val="18"/>
          <w:szCs w:val="18"/>
        </w:rPr>
      </w:pPr>
      <w:r w:rsidDel="00000000" w:rsidR="00000000" w:rsidRPr="00000000">
        <w:rPr>
          <w:rtl w:val="0"/>
        </w:rPr>
      </w:r>
    </w:p>
    <w:tbl>
      <w:tblPr>
        <w:tblStyle w:val="Table5"/>
        <w:tblW w:w="9905.0" w:type="dxa"/>
        <w:jc w:val="left"/>
        <w:tblInd w:w="-105.0" w:type="dxa"/>
        <w:tblLayout w:type="fixed"/>
        <w:tblLook w:val="0000"/>
      </w:tblPr>
      <w:tblGrid>
        <w:gridCol w:w="9905"/>
        <w:tblGridChange w:id="0">
          <w:tblGrid>
            <w:gridCol w:w="9905"/>
          </w:tblGrid>
        </w:tblGridChange>
      </w:tblGrid>
      <w:tr>
        <w:trPr>
          <w:cantSplit w:val="0"/>
          <w:trHeight w:val="84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35">
            <w:pPr>
              <w:ind w:hanging="2"/>
              <w:jc w:val="both"/>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7. </w:t>
            </w:r>
            <w:r w:rsidDel="00000000" w:rsidR="00000000" w:rsidRPr="00000000">
              <w:rPr>
                <w:rFonts w:ascii="Arial" w:cs="Arial" w:eastAsia="Arial" w:hAnsi="Arial"/>
                <w:b w:val="1"/>
                <w:bCs w:val="1"/>
                <w:sz w:val="22"/>
                <w:szCs w:val="22"/>
                <w:rtl w:val="0"/>
              </w:rPr>
              <w:t xml:space="preserve">Pertinencia, enfoque de la iniciativa y posibles colaboraciones o alianzas:</w:t>
            </w:r>
            <w:r w:rsidDel="00000000" w:rsidR="00000000" w:rsidRPr="00000000">
              <w:rPr>
                <w:rFonts w:ascii="Arial" w:cs="Arial" w:eastAsia="Arial" w:hAnsi="Arial"/>
                <w:sz w:val="22"/>
                <w:szCs w:val="22"/>
                <w:rtl w:val="0"/>
              </w:rPr>
              <w:t xml:space="preserve">Basado en los principios de responsabilidad compartida, participación activa y compromiso colectivo, se forma una conexión directa con el objetivo de promover cambios de comportamiento y cultura ciudadana, y generar sentido de pertenencia por el Sistema Integrado de Transporte Público y posibilidades de contenido colaborativo con otras cuentas o comunidades similares, esto deberá quedar evidenciado en la iniciativa y descripción del participante.</w:t>
            </w:r>
          </w:p>
          <w:p w:rsidR="00000000" w:rsidDel="00000000" w:rsidP="00000000" w:rsidRDefault="00000000" w:rsidRPr="00000000" w14:paraId="0000003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8">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hanging="2"/>
              <w:rPr>
                <w:rFonts w:ascii="Arial" w:cs="Arial" w:eastAsia="Arial" w:hAnsi="Arial"/>
                <w:i w:val="1"/>
                <w:iCs w:val="1"/>
                <w:sz w:val="18"/>
                <w:szCs w:val="18"/>
                <w:shd w:fill="d9d9d9" w:val="clear"/>
              </w:rPr>
            </w:pPr>
            <w:r w:rsidDel="00000000" w:rsidR="00000000" w:rsidRPr="00000000">
              <w:rPr>
                <w:rFonts w:ascii="Arial" w:cs="Arial" w:eastAsia="Arial" w:hAnsi="Arial"/>
                <w:i w:val="1"/>
                <w:iCs w:val="1"/>
                <w:sz w:val="18"/>
                <w:szCs w:val="18"/>
                <w:rtl w:val="0"/>
              </w:rPr>
              <w:t xml:space="preserve">Esto se refiere a la presentación del libreto y los contenidos digitales de la iniciativa, con información clara y bien estructurada, adecuada tanto técnica como narrativamente.</w:t>
            </w: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A">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3C">
      <w:pPr>
        <w:spacing w:line="276" w:lineRule="auto"/>
        <w:ind w:hanging="2"/>
        <w:rPr>
          <w:rFonts w:ascii="Arial" w:cs="Arial" w:eastAsia="Arial" w:hAnsi="Arial"/>
          <w:sz w:val="18"/>
          <w:szCs w:val="18"/>
        </w:rPr>
      </w:pPr>
      <w:r w:rsidDel="00000000" w:rsidR="00000000" w:rsidRPr="00000000">
        <w:rPr>
          <w:rtl w:val="0"/>
        </w:rPr>
      </w:r>
    </w:p>
    <w:tbl>
      <w:tblPr>
        <w:tblStyle w:val="Table6"/>
        <w:tblW w:w="9905.0" w:type="dxa"/>
        <w:jc w:val="left"/>
        <w:tblInd w:w="-105.0" w:type="dxa"/>
        <w:tblLayout w:type="fixed"/>
        <w:tblLook w:val="0000"/>
      </w:tblPr>
      <w:tblGrid>
        <w:gridCol w:w="9905"/>
        <w:tblGridChange w:id="0">
          <w:tblGrid>
            <w:gridCol w:w="9905"/>
          </w:tblGrid>
        </w:tblGridChange>
      </w:tblGrid>
      <w:tr>
        <w:trPr>
          <w:cantSplit w:val="0"/>
          <w:trHeight w:val="120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3D">
            <w:pPr>
              <w:ind w:hanging="2"/>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8. </w:t>
            </w:r>
            <w:r w:rsidDel="00000000" w:rsidR="00000000" w:rsidRPr="00000000">
              <w:rPr>
                <w:rFonts w:ascii="Arial" w:cs="Arial" w:eastAsia="Arial" w:hAnsi="Arial"/>
                <w:b w:val="1"/>
                <w:bCs w:val="1"/>
                <w:sz w:val="22"/>
                <w:szCs w:val="22"/>
                <w:rtl w:val="0"/>
              </w:rPr>
              <w:t xml:space="preserve">Coherencia entre el público objetivo y la iniciativa: </w:t>
            </w:r>
            <w:r w:rsidDel="00000000" w:rsidR="00000000" w:rsidRPr="00000000">
              <w:rPr>
                <w:rFonts w:ascii="Arial" w:cs="Arial" w:eastAsia="Arial" w:hAnsi="Arial"/>
                <w:sz w:val="22"/>
                <w:szCs w:val="22"/>
                <w:rtl w:val="0"/>
              </w:rPr>
              <w:t xml:space="preserve">Claridad del mensaje según la audiencia que sigue al creador y su impacto potencial. Asimismo se valorará la coherencia metodológica entre el planteamiento conceptual y audiovisual, con una adaptación evidente al público y formato del creador, de tal forma que los videos contribuyan a fortalecer la corresponsabilidad y mejorar comportamientos ciudadanos en el Sistema Integrado de Transporte Público, exaltando y agradeciendo los comportamientos prosociales y positivos.</w:t>
            </w:r>
            <w:r w:rsidDel="00000000" w:rsidR="00000000" w:rsidRPr="00000000">
              <w:rPr>
                <w:rtl w:val="0"/>
              </w:rPr>
            </w:r>
          </w:p>
          <w:p w:rsidR="00000000" w:rsidDel="00000000" w:rsidP="00000000" w:rsidRDefault="00000000" w:rsidRPr="00000000" w14:paraId="0000003E">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F">
            <w:pPr>
              <w:ind w:hanging="2"/>
              <w:rPr>
                <w:rFonts w:ascii="Arial" w:cs="Arial" w:eastAsia="Arial" w:hAnsi="Arial"/>
                <w:i w:val="1"/>
                <w:iCs w:val="1"/>
                <w:sz w:val="18"/>
                <w:szCs w:val="18"/>
                <w:shd w:fill="d9d9d9" w:val="clear"/>
              </w:rPr>
            </w:pPr>
            <w:r w:rsidDel="00000000" w:rsidR="00000000" w:rsidRPr="00000000">
              <w:rPr>
                <w:rFonts w:ascii="Arial" w:cs="Arial" w:eastAsia="Arial" w:hAnsi="Arial"/>
                <w:i w:val="1"/>
                <w:iCs w:val="1"/>
                <w:sz w:val="18"/>
                <w:szCs w:val="18"/>
                <w:shd w:fill="d9d9d9" w:val="clear"/>
                <w:rtl w:val="0"/>
              </w:rPr>
              <w:t xml:space="preserve">Describa el motivo por el cual eligió la(s) línea(s) temática(s) a abordar en los contenidos digitales y cómo considera que pueden generar un impacto creativo en la comunidad.</w:t>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0">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2">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3">
      <w:pPr>
        <w:widowControl w:val="1"/>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4">
      <w:pPr>
        <w:widowControl w:val="1"/>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9. Metodología</w:t>
      </w:r>
    </w:p>
    <w:p w:rsidR="00000000" w:rsidDel="00000000" w:rsidP="00000000" w:rsidRDefault="00000000" w:rsidRPr="00000000" w14:paraId="00000045">
      <w:pPr>
        <w:widowControl w:val="1"/>
        <w:spacing w:line="276" w:lineRule="auto"/>
        <w:ind w:hanging="2"/>
        <w:rPr>
          <w:rFonts w:ascii="Arial" w:cs="Arial" w:eastAsia="Arial" w:hAnsi="Arial"/>
          <w:sz w:val="18"/>
          <w:szCs w:val="18"/>
        </w:rPr>
      </w:pPr>
      <w:r w:rsidDel="00000000" w:rsidR="00000000" w:rsidRPr="00000000">
        <w:rPr>
          <w:rtl w:val="0"/>
        </w:rPr>
      </w:r>
    </w:p>
    <w:tbl>
      <w:tblPr>
        <w:tblStyle w:val="Table7"/>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46">
            <w:pPr>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¿Cuál es la metodología de ejecución de tu iniciativa?</w:t>
            </w:r>
          </w:p>
          <w:p w:rsidR="00000000" w:rsidDel="00000000" w:rsidP="00000000" w:rsidRDefault="00000000" w:rsidRPr="00000000" w14:paraId="00000047">
            <w:pPr>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¿Cómo vas a desarrollar tu iniciativa?</w:t>
            </w:r>
          </w:p>
        </w:tc>
      </w:tr>
      <w:tr>
        <w:trPr>
          <w:cantSplit w:val="0"/>
          <w:trHeight w:val="460"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9">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A">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B">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C">
            <w:pPr>
              <w:ind w:hanging="2"/>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D">
            <w:pPr>
              <w:ind w:hanging="2"/>
              <w:rPr>
                <w:rFonts w:ascii="Arial" w:cs="Arial" w:eastAsia="Arial" w:hAnsi="Arial"/>
                <w:b w:val="1"/>
                <w:bCs w:val="1"/>
                <w:sz w:val="18"/>
                <w:szCs w:val="18"/>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4F">
            <w:pPr>
              <w:widowControl w:val="1"/>
              <w:ind w:hanging="2"/>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¿Cuáles son las fases para la ejecución de tu propuesta?</w:t>
            </w:r>
          </w:p>
          <w:p w:rsidR="00000000" w:rsidDel="00000000" w:rsidP="00000000" w:rsidRDefault="00000000" w:rsidRPr="00000000" w14:paraId="00000050">
            <w:pPr>
              <w:widowControl w:val="1"/>
              <w:ind w:hanging="2"/>
              <w:rPr>
                <w:rFonts w:ascii="Arial" w:cs="Arial" w:eastAsia="Arial" w:hAnsi="Arial"/>
                <w:sz w:val="18"/>
                <w:szCs w:val="18"/>
              </w:rPr>
            </w:pPr>
            <w:r w:rsidDel="00000000" w:rsidR="00000000" w:rsidRPr="00000000">
              <w:rPr>
                <w:rFonts w:ascii="Arial" w:cs="Arial" w:eastAsia="Arial" w:hAnsi="Arial"/>
                <w:sz w:val="18"/>
                <w:szCs w:val="18"/>
                <w:rtl w:val="0"/>
              </w:rPr>
              <w:t xml:space="preserve">¿Cuáles son las actividades que debes llevar a cabo para cumplir con cada uno de los objetivos específicos de tu propuesta?</w:t>
            </w:r>
          </w:p>
          <w:p w:rsidR="00000000" w:rsidDel="00000000" w:rsidP="00000000" w:rsidRDefault="00000000" w:rsidRPr="00000000" w14:paraId="00000051">
            <w:pPr>
              <w:widowControl w:val="1"/>
              <w:ind w:hanging="2"/>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52">
            <w:pPr>
              <w:ind w:hanging="2"/>
              <w:rPr>
                <w:rFonts w:ascii="Arial" w:cs="Arial" w:eastAsia="Arial" w:hAnsi="Arial"/>
                <w:b w:val="1"/>
                <w:bCs w:val="1"/>
                <w:sz w:val="18"/>
                <w:szCs w:val="18"/>
              </w:rPr>
            </w:pPr>
            <w:r w:rsidDel="00000000" w:rsidR="00000000" w:rsidRPr="00000000">
              <w:rPr>
                <w:rFonts w:ascii="Arial" w:cs="Arial" w:eastAsia="Arial" w:hAnsi="Arial"/>
                <w:sz w:val="18"/>
                <w:szCs w:val="18"/>
                <w:rtl w:val="0"/>
              </w:rPr>
              <w:t xml:space="preserve">Describe las fases o actividades, así como los resultados y productos esperados.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54">
            <w:pPr>
              <w:widowControl w:val="1"/>
              <w:spacing w:after="200" w:line="276" w:lineRule="auto"/>
              <w:ind w:hanging="2"/>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5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Resultados/Productos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iCs w:val="1"/>
                <w:sz w:val="22"/>
                <w:szCs w:val="22"/>
                <w:rtl w:val="0"/>
              </w:rPr>
              <w:t xml:space="preserve">(Cualitativos y cuantitativos)</w:t>
            </w:r>
            <w:r w:rsidDel="00000000" w:rsidR="00000000" w:rsidRPr="00000000">
              <w:rPr>
                <w:rtl w:val="0"/>
              </w:rPr>
            </w:r>
          </w:p>
        </w:tc>
      </w:tr>
      <w:tr>
        <w:trPr>
          <w:cantSplit w:val="0"/>
          <w:trHeight w:val="322" w:hRule="atLeast"/>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56">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Preproducción .</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7">
            <w:pPr>
              <w:widowControl w:val="1"/>
              <w:spacing w:after="200" w:line="276" w:lineRule="auto"/>
              <w:ind w:hanging="2"/>
              <w:rPr>
                <w:rFonts w:ascii="Arial" w:cs="Arial" w:eastAsia="Arial" w:hAnsi="Arial"/>
                <w:sz w:val="18"/>
                <w:szCs w:val="18"/>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58">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Producción</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9">
            <w:pPr>
              <w:widowControl w:val="1"/>
              <w:spacing w:after="200" w:line="276" w:lineRule="auto"/>
              <w:ind w:hanging="2"/>
              <w:rPr>
                <w:rFonts w:ascii="Arial" w:cs="Arial" w:eastAsia="Arial" w:hAnsi="Arial"/>
                <w:sz w:val="18"/>
                <w:szCs w:val="18"/>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5A">
            <w:pPr>
              <w:widowControl w:val="1"/>
              <w:spacing w:after="200"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Post Producción</w:t>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B">
            <w:pPr>
              <w:widowControl w:val="1"/>
              <w:spacing w:after="200" w:line="276" w:lineRule="auto"/>
              <w:ind w:hanging="2"/>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5C">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widowControl w:val="1"/>
        <w:spacing w:after="200" w:line="276"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6. Cronograma </w:t>
      </w:r>
    </w:p>
    <w:p w:rsidR="00000000" w:rsidDel="00000000" w:rsidP="00000000" w:rsidRDefault="00000000" w:rsidRPr="00000000" w14:paraId="0000005E">
      <w:pPr>
        <w:widowControl w:val="1"/>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¿Cuál es el cronograma de su iniciativa?</w:t>
      </w:r>
      <w:r w:rsidDel="00000000" w:rsidR="00000000" w:rsidRPr="00000000">
        <w:rPr>
          <w:rtl w:val="0"/>
        </w:rPr>
      </w:r>
    </w:p>
    <w:p w:rsidR="00000000" w:rsidDel="00000000" w:rsidP="00000000" w:rsidRDefault="00000000" w:rsidRPr="00000000" w14:paraId="0000005F">
      <w:pPr>
        <w:widowControl w:val="1"/>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widowControl w:val="1"/>
        <w:spacing w:before="1" w:lineRule="auto"/>
        <w:ind w:left="50" w:right="824" w:hanging="2.000000000000001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Señale en el formato de cronograma el momento de la ejecución de cada una de las fases o actividades, en relación con el tiempo total de duración de la iniciativa, teniendo en cuenta la fecha máxima de ejecución definida en las condiciones específicas de esta invitación.</w:t>
      </w:r>
    </w:p>
    <w:p w:rsidR="00000000" w:rsidDel="00000000" w:rsidP="00000000" w:rsidRDefault="00000000" w:rsidRPr="00000000" w14:paraId="00000061">
      <w:pPr>
        <w:widowControl w:val="1"/>
        <w:numPr>
          <w:ilvl w:val="0"/>
          <w:numId w:val="6"/>
        </w:numPr>
        <w:spacing w:before="199" w:lineRule="auto"/>
        <w:ind w:left="410" w:right="82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fecha de entrega del informe final debe incluirse en el cronograma. Para determinar esta fecha, por favor revise las condiciones específicas de la invitación, en “Fechas importantes”, la “Fecha máxima de ejecución” de la invitación. La entrega del informe debe ser anterior, dado que para esa fecha ya debe estar aprobado por la entidad a cargo de la invitación.</w:t>
      </w:r>
    </w:p>
    <w:p w:rsidR="00000000" w:rsidDel="00000000" w:rsidP="00000000" w:rsidRDefault="00000000" w:rsidRPr="00000000" w14:paraId="00000062">
      <w:pPr>
        <w:widowControl w:val="1"/>
        <w:numPr>
          <w:ilvl w:val="0"/>
          <w:numId w:val="6"/>
        </w:numPr>
        <w:spacing w:before="200" w:lineRule="auto"/>
        <w:ind w:left="410" w:right="827"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formato de cronograma te permite establecer el tiempo para el desarrollo de cada una de las actividades (cada número corresponde a una semana del mes).</w:t>
      </w:r>
    </w:p>
    <w:p w:rsidR="00000000" w:rsidDel="00000000" w:rsidP="00000000" w:rsidRDefault="00000000" w:rsidRPr="00000000" w14:paraId="00000063">
      <w:pPr>
        <w:widowControl w:val="1"/>
        <w:numPr>
          <w:ilvl w:val="0"/>
          <w:numId w:val="6"/>
        </w:numPr>
        <w:spacing w:before="200" w:lineRule="auto"/>
        <w:ind w:left="410" w:right="827" w:hanging="360"/>
        <w:jc w:val="both"/>
        <w:rPr>
          <w:rFonts w:ascii="Arial" w:cs="Arial" w:eastAsia="Arial" w:hAnsi="Arial"/>
          <w:sz w:val="22"/>
          <w:szCs w:val="22"/>
        </w:rPr>
      </w:pPr>
      <w:bookmarkStart w:colFirst="0" w:colLast="0" w:name="_heading=h.dyo0bn6zgkw5" w:id="2"/>
      <w:bookmarkEnd w:id="2"/>
      <w:r w:rsidDel="00000000" w:rsidR="00000000" w:rsidRPr="00000000">
        <w:rPr>
          <w:rFonts w:ascii="Arial" w:cs="Arial" w:eastAsia="Arial" w:hAnsi="Arial"/>
          <w:sz w:val="22"/>
          <w:szCs w:val="22"/>
          <w:rtl w:val="0"/>
        </w:rPr>
        <w:t xml:space="preserve">Agrega las filas que sean necesarias</w:t>
      </w:r>
      <w:r w:rsidDel="00000000" w:rsidR="00000000" w:rsidRPr="00000000">
        <w:rPr>
          <w:rFonts w:ascii="Arial" w:cs="Arial" w:eastAsia="Arial" w:hAnsi="Arial"/>
          <w:i w:val="1"/>
          <w:iCs w:val="1"/>
          <w:sz w:val="22"/>
          <w:szCs w:val="22"/>
          <w:rtl w:val="0"/>
        </w:rPr>
        <w:t xml:space="preserve">.</w:t>
      </w:r>
      <w:r w:rsidDel="00000000" w:rsidR="00000000" w:rsidRPr="00000000">
        <w:rPr>
          <w:rtl w:val="0"/>
        </w:rPr>
      </w:r>
    </w:p>
    <w:p w:rsidR="00000000" w:rsidDel="00000000" w:rsidP="00000000" w:rsidRDefault="00000000" w:rsidRPr="00000000" w14:paraId="00000064">
      <w:pPr>
        <w:widowControl w:val="1"/>
        <w:spacing w:after="200" w:line="276" w:lineRule="auto"/>
        <w:ind w:hanging="2"/>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65">
      <w:pPr>
        <w:widowControl w:val="1"/>
        <w:spacing w:after="200" w:line="276" w:lineRule="auto"/>
        <w:ind w:hanging="2"/>
        <w:jc w:val="both"/>
        <w:rPr>
          <w:rFonts w:ascii="Arial" w:cs="Arial" w:eastAsia="Arial" w:hAnsi="Arial"/>
          <w:i w:val="1"/>
          <w:iCs w:val="1"/>
          <w:sz w:val="18"/>
          <w:szCs w:val="18"/>
        </w:rPr>
      </w:pPr>
      <w:r w:rsidDel="00000000" w:rsidR="00000000" w:rsidRPr="00000000">
        <w:rPr>
          <w:rtl w:val="0"/>
        </w:rPr>
      </w:r>
    </w:p>
    <w:p w:rsidR="00000000" w:rsidDel="00000000" w:rsidP="00000000" w:rsidRDefault="00000000" w:rsidRPr="00000000" w14:paraId="00000066">
      <w:pPr>
        <w:widowControl w:val="1"/>
        <w:spacing w:after="200" w:line="276" w:lineRule="auto"/>
        <w:ind w:hanging="2"/>
        <w:jc w:val="both"/>
        <w:rPr>
          <w:rFonts w:ascii="Arial" w:cs="Arial" w:eastAsia="Arial" w:hAnsi="Arial"/>
          <w:i w:val="1"/>
          <w:iCs w:val="1"/>
          <w:sz w:val="18"/>
          <w:szCs w:val="18"/>
        </w:rPr>
      </w:pPr>
      <w:r w:rsidDel="00000000" w:rsidR="00000000" w:rsidRPr="00000000">
        <w:rPr>
          <w:rtl w:val="0"/>
        </w:rPr>
      </w:r>
    </w:p>
    <w:tbl>
      <w:tblPr>
        <w:tblStyle w:val="Table8"/>
        <w:tblW w:w="7368.0" w:type="dxa"/>
        <w:jc w:val="left"/>
        <w:tblInd w:w="-1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5"/>
        <w:gridCol w:w="3480"/>
        <w:gridCol w:w="255"/>
        <w:gridCol w:w="345"/>
        <w:gridCol w:w="330"/>
        <w:gridCol w:w="375"/>
        <w:gridCol w:w="300"/>
        <w:gridCol w:w="345"/>
        <w:gridCol w:w="345"/>
        <w:gridCol w:w="347.999999999999"/>
        <w:tblGridChange w:id="0">
          <w:tblGrid>
            <w:gridCol w:w="1245"/>
            <w:gridCol w:w="3480"/>
            <w:gridCol w:w="255"/>
            <w:gridCol w:w="345"/>
            <w:gridCol w:w="330"/>
            <w:gridCol w:w="375"/>
            <w:gridCol w:w="300"/>
            <w:gridCol w:w="345"/>
            <w:gridCol w:w="345"/>
            <w:gridCol w:w="347.999999999999"/>
          </w:tblGrid>
        </w:tblGridChange>
      </w:tblGrid>
      <w:tr>
        <w:trPr>
          <w:cantSplit w:val="0"/>
          <w:trHeight w:val="573.0000000000109" w:hRule="atLeast"/>
          <w:tblHeader w:val="0"/>
        </w:trPr>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7">
            <w:pPr>
              <w:widowControl w:val="1"/>
              <w:spacing w:after="200" w:line="276" w:lineRule="auto"/>
              <w:ind w:hanging="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w:t>
            </w:r>
          </w:p>
        </w:tc>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8">
            <w:pPr>
              <w:widowControl w:val="1"/>
              <w:spacing w:after="200" w:line="276" w:lineRule="auto"/>
              <w:ind w:hanging="2"/>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Actividad</w:t>
            </w:r>
          </w:p>
          <w:p w:rsidR="00000000" w:rsidDel="00000000" w:rsidP="00000000" w:rsidRDefault="00000000" w:rsidRPr="00000000" w14:paraId="00000069">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Diligencia esta columna de acuerdo con la información relacionada en el ítem de fases o actividades</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1</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Mes 2</w:t>
            </w:r>
          </w:p>
        </w:tc>
      </w:tr>
      <w:tr>
        <w:trPr>
          <w:cantSplit w:val="0"/>
          <w:trHeight w:val="295" w:hRule="atLeast"/>
          <w:tblHeader w:val="0"/>
        </w:trPr>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spacing w:line="276" w:lineRule="auto"/>
              <w:ind w:firstLine="0"/>
              <w:rPr>
                <w:rFonts w:ascii="Arial" w:cs="Arial" w:eastAsia="Arial" w:hAnsi="Arial"/>
                <w:sz w:val="18"/>
                <w:szCs w:val="18"/>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spacing w:line="276" w:lineRule="auto"/>
              <w:ind w:firstLine="0"/>
              <w:rPr>
                <w:rFonts w:ascii="Arial" w:cs="Arial" w:eastAsia="Arial" w:hAnsi="Arial"/>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8">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A">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B">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C">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1</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D">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Escritura de guiones</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6">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2</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7">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Rodaje de episodios</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0">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3</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1">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Edición de material</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A">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4</w:t>
            </w:r>
          </w:p>
        </w:tc>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B">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Publicación y campaña</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4" w:val="single"/>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4">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5</w:t>
            </w:r>
          </w:p>
        </w:tc>
        <w:tc>
          <w:tcPr>
            <w:tcBorders>
              <w:top w:color="000000" w:space="0" w:sz="4" w:val="single"/>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5">
            <w:pPr>
              <w:widowControl w:val="1"/>
              <w:spacing w:after="200" w:line="276" w:lineRule="auto"/>
              <w:ind w:hanging="2"/>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Publicación y campaña</w:t>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6">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7">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8">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9">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A">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B">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C">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D">
            <w:pPr>
              <w:widowControl w:val="1"/>
              <w:spacing w:after="200" w:line="276" w:lineRule="auto"/>
              <w:ind w:hanging="2"/>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AE">
      <w:pPr>
        <w:widowControl w:val="1"/>
        <w:spacing w:after="240" w:before="240" w:line="276" w:lineRule="auto"/>
        <w:ind w:hanging="2"/>
        <w:jc w:val="both"/>
        <w:rPr>
          <w:rFonts w:ascii="Arial" w:cs="Arial" w:eastAsia="Arial" w:hAnsi="Arial"/>
          <w:i w:val="1"/>
          <w:iCs w:val="1"/>
          <w:sz w:val="16"/>
          <w:szCs w:val="16"/>
        </w:rPr>
      </w:pPr>
      <w:r w:rsidDel="00000000" w:rsidR="00000000" w:rsidRPr="00000000">
        <w:rPr>
          <w:rFonts w:ascii="Arial" w:cs="Arial" w:eastAsia="Arial" w:hAnsi="Arial"/>
          <w:i w:val="1"/>
          <w:iCs w:val="1"/>
          <w:sz w:val="16"/>
          <w:szCs w:val="16"/>
          <w:rtl w:val="0"/>
        </w:rPr>
        <w:t xml:space="preserve">*Incluir las filas que se consideren necesarias.</w:t>
      </w:r>
    </w:p>
    <w:p w:rsidR="00000000" w:rsidDel="00000000" w:rsidP="00000000" w:rsidRDefault="00000000" w:rsidRPr="00000000" w14:paraId="000000AF">
      <w:pPr>
        <w:widowControl w:val="1"/>
        <w:spacing w:after="240" w:before="240" w:line="276" w:lineRule="auto"/>
        <w:ind w:hanging="2"/>
        <w:jc w:val="both"/>
        <w:rPr>
          <w:rFonts w:ascii="Arial" w:cs="Arial" w:eastAsia="Arial" w:hAnsi="Arial"/>
          <w:i w:val="1"/>
          <w:iCs w:val="1"/>
          <w:sz w:val="16"/>
          <w:szCs w:val="16"/>
        </w:rPr>
      </w:pPr>
      <w:r w:rsidDel="00000000" w:rsidR="00000000" w:rsidRPr="00000000">
        <w:rPr>
          <w:rtl w:val="0"/>
        </w:rPr>
      </w:r>
    </w:p>
    <w:p w:rsidR="00000000" w:rsidDel="00000000" w:rsidP="00000000" w:rsidRDefault="00000000" w:rsidRPr="00000000" w14:paraId="000000B0">
      <w:pPr>
        <w:widowControl w:val="1"/>
        <w:spacing w:after="240" w:before="240" w:line="276" w:lineRule="auto"/>
        <w:ind w:hanging="2"/>
        <w:jc w:val="both"/>
        <w:rPr>
          <w:rFonts w:ascii="Arial" w:cs="Arial" w:eastAsia="Arial" w:hAnsi="Arial"/>
          <w:i w:val="1"/>
          <w:iCs w:val="1"/>
          <w:sz w:val="16"/>
          <w:szCs w:val="16"/>
        </w:rPr>
      </w:pPr>
      <w:r w:rsidDel="00000000" w:rsidR="00000000" w:rsidRPr="00000000">
        <w:rPr>
          <w:rtl w:val="0"/>
        </w:rPr>
      </w:r>
    </w:p>
    <w:p w:rsidR="00000000" w:rsidDel="00000000" w:rsidP="00000000" w:rsidRDefault="00000000" w:rsidRPr="00000000" w14:paraId="000000B1">
      <w:pPr>
        <w:widowControl w:val="1"/>
        <w:spacing w:after="240" w:before="240" w:line="276" w:lineRule="auto"/>
        <w:ind w:hanging="2"/>
        <w:jc w:val="both"/>
        <w:rPr>
          <w:rFonts w:ascii="Arial" w:cs="Arial" w:eastAsia="Arial" w:hAnsi="Arial"/>
          <w:i w:val="1"/>
          <w:iCs w:val="1"/>
          <w:sz w:val="16"/>
          <w:szCs w:val="16"/>
        </w:rPr>
      </w:pPr>
      <w:r w:rsidDel="00000000" w:rsidR="00000000" w:rsidRPr="00000000">
        <w:rPr>
          <w:rtl w:val="0"/>
        </w:rPr>
      </w:r>
    </w:p>
    <w:p w:rsidR="00000000" w:rsidDel="00000000" w:rsidP="00000000" w:rsidRDefault="00000000" w:rsidRPr="00000000" w14:paraId="000000B2">
      <w:pPr>
        <w:widowControl w:val="1"/>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 Estrategia de contenido</w:t>
      </w:r>
    </w:p>
    <w:p w:rsidR="00000000" w:rsidDel="00000000" w:rsidP="00000000" w:rsidRDefault="00000000" w:rsidRPr="00000000" w14:paraId="000000B3">
      <w:pPr>
        <w:widowControl w:val="1"/>
        <w:ind w:hanging="2"/>
        <w:jc w:val="both"/>
        <w:rPr>
          <w:rFonts w:ascii="Arial" w:cs="Arial" w:eastAsia="Arial" w:hAnsi="Arial"/>
          <w:sz w:val="18"/>
          <w:szCs w:val="18"/>
        </w:rPr>
      </w:pPr>
      <w:r w:rsidDel="00000000" w:rsidR="00000000" w:rsidRPr="00000000">
        <w:rPr>
          <w:rtl w:val="0"/>
        </w:rPr>
      </w:r>
    </w:p>
    <w:tbl>
      <w:tblPr>
        <w:tblStyle w:val="Table9"/>
        <w:tblW w:w="98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B4">
            <w:pPr>
              <w:widowControl w:val="1"/>
              <w:tabs>
                <w:tab w:val="left" w:leader="none" w:pos="4858"/>
              </w:tabs>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Mensaje Clave </w:t>
            </w:r>
          </w:p>
          <w:p w:rsidR="00000000" w:rsidDel="00000000" w:rsidP="00000000" w:rsidRDefault="00000000" w:rsidRPr="00000000" w14:paraId="000000B5">
            <w:pPr>
              <w:widowControl w:val="1"/>
              <w:tabs>
                <w:tab w:val="left" w:leader="none" w:pos="4858"/>
              </w:tabs>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Defina los mensajes clave que desea transmitir alrededor del tema.</w:t>
            </w:r>
            <w:r w:rsidDel="00000000" w:rsidR="00000000" w:rsidRPr="00000000">
              <w:rPr>
                <w:rFonts w:ascii="Arial" w:cs="Arial" w:eastAsia="Arial" w:hAnsi="Arial"/>
                <w:i w:val="1"/>
                <w:iCs w:val="1"/>
                <w:sz w:val="22"/>
                <w:szCs w:val="22"/>
                <w:rtl w:val="0"/>
              </w:rPr>
              <w:t xml:space="preserve"> </w:t>
            </w:r>
            <w:r w:rsidDel="00000000" w:rsidR="00000000" w:rsidRPr="00000000">
              <w:rPr>
                <w:rtl w:val="0"/>
              </w:rPr>
            </w:r>
          </w:p>
        </w:tc>
      </w:tr>
      <w:tr>
        <w:trPr>
          <w:cantSplit w:val="0"/>
          <w:trHeight w:val="2076" w:hRule="atLeast"/>
          <w:tblHeader w:val="0"/>
        </w:trPr>
        <w:tc>
          <w:tcPr>
            <w:tcMar>
              <w:top w:w="100.0" w:type="dxa"/>
              <w:left w:w="100.0" w:type="dxa"/>
              <w:bottom w:w="100.0" w:type="dxa"/>
              <w:right w:w="100.0" w:type="dxa"/>
            </w:tcMar>
          </w:tcPr>
          <w:p w:rsidR="00000000" w:rsidDel="00000000" w:rsidP="00000000" w:rsidRDefault="00000000" w:rsidRPr="00000000" w14:paraId="000000B6">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widowControl w:val="1"/>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widowControl w:val="1"/>
              <w:numPr>
                <w:ilvl w:val="0"/>
                <w:numId w:val="4"/>
              </w:numPr>
              <w:ind w:left="718"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Mensajes clave: </w:t>
            </w:r>
          </w:p>
          <w:p w:rsidR="00000000" w:rsidDel="00000000" w:rsidP="00000000" w:rsidRDefault="00000000" w:rsidRPr="00000000" w14:paraId="000000B9">
            <w:pPr>
              <w:widowControl w:val="1"/>
              <w:ind w:left="718"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A">
            <w:pPr>
              <w:widowControl w:val="1"/>
              <w:numPr>
                <w:ilvl w:val="1"/>
                <w:numId w:val="3"/>
              </w:numPr>
              <w:ind w:left="107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“Cada viaje es más fácil cuando nos respetamos y nos reconocemos como parte del sistema”.</w:t>
            </w:r>
          </w:p>
          <w:p w:rsidR="00000000" w:rsidDel="00000000" w:rsidP="00000000" w:rsidRDefault="00000000" w:rsidRPr="00000000" w14:paraId="000000BB">
            <w:pPr>
              <w:widowControl w:val="1"/>
              <w:numPr>
                <w:ilvl w:val="1"/>
                <w:numId w:val="3"/>
              </w:numPr>
              <w:ind w:left="107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“Pequeñas acciones como el pago del pasaje hacen grande a Bogotá”.</w:t>
            </w:r>
          </w:p>
          <w:p w:rsidR="00000000" w:rsidDel="00000000" w:rsidP="00000000" w:rsidRDefault="00000000" w:rsidRPr="00000000" w14:paraId="000000BC">
            <w:pPr>
              <w:widowControl w:val="1"/>
              <w:numPr>
                <w:ilvl w:val="1"/>
                <w:numId w:val="3"/>
              </w:numPr>
              <w:ind w:left="1078"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“Transmilenio conecta más que estaciones: conecta personas e historias”.</w:t>
            </w:r>
          </w:p>
          <w:p w:rsidR="00000000" w:rsidDel="00000000" w:rsidP="00000000" w:rsidRDefault="00000000" w:rsidRPr="00000000" w14:paraId="000000BD">
            <w:pPr>
              <w:ind w:left="2"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widowControl w:val="1"/>
              <w:numPr>
                <w:ilvl w:val="0"/>
                <w:numId w:val="5"/>
              </w:numPr>
              <w:ind w:left="718" w:hanging="360"/>
              <w:rPr>
                <w:sz w:val="22"/>
                <w:szCs w:val="22"/>
              </w:rPr>
            </w:pPr>
            <w:r w:rsidDel="00000000" w:rsidR="00000000" w:rsidRPr="00000000">
              <w:rPr>
                <w:rFonts w:ascii="Arial" w:cs="Arial" w:eastAsia="Arial" w:hAnsi="Arial"/>
                <w:b w:val="1"/>
                <w:bCs w:val="1"/>
                <w:sz w:val="22"/>
                <w:szCs w:val="22"/>
                <w:rtl w:val="0"/>
              </w:rPr>
              <w:t xml:space="preserve">Formatos:</w:t>
            </w:r>
            <w:r w:rsidDel="00000000" w:rsidR="00000000" w:rsidRPr="00000000">
              <w:rPr>
                <w:rFonts w:ascii="Arial" w:cs="Arial" w:eastAsia="Arial" w:hAnsi="Arial"/>
                <w:sz w:val="22"/>
                <w:szCs w:val="22"/>
                <w:rtl w:val="0"/>
              </w:rPr>
              <w:t xml:space="preserve"> Reels, historias interactivas.</w:t>
            </w:r>
          </w:p>
          <w:p w:rsidR="00000000" w:rsidDel="00000000" w:rsidP="00000000" w:rsidRDefault="00000000" w:rsidRPr="00000000" w14:paraId="000000BF">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1">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2">
            <w:pPr>
              <w:ind w:firstLine="0"/>
              <w:jc w:val="both"/>
              <w:rPr>
                <w:rFonts w:ascii="Arial" w:cs="Arial" w:eastAsia="Arial" w:hAnsi="Arial"/>
              </w:rPr>
            </w:pPr>
            <w:r w:rsidDel="00000000" w:rsidR="00000000" w:rsidRPr="00000000">
              <w:rPr>
                <w:rFonts w:ascii="Arial" w:cs="Arial" w:eastAsia="Arial" w:hAnsi="Arial"/>
                <w:rtl w:val="0"/>
              </w:rPr>
              <w:t xml:space="preserve">El contenido debe contener los principios de corresponsabilidad y los siguientes enfoques temáticos::</w:t>
            </w:r>
          </w:p>
          <w:p w:rsidR="00000000" w:rsidDel="00000000" w:rsidP="00000000" w:rsidRDefault="00000000" w:rsidRPr="00000000" w14:paraId="000000C3">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4">
            <w:pPr>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Principio de corresponsabilidad:</w:t>
            </w:r>
          </w:p>
          <w:p w:rsidR="00000000" w:rsidDel="00000000" w:rsidP="00000000" w:rsidRDefault="00000000" w:rsidRPr="00000000" w14:paraId="000000C5">
            <w:pPr>
              <w:ind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C6">
            <w:pPr>
              <w:numPr>
                <w:ilvl w:val="0"/>
                <w:numId w:val="4"/>
              </w:numPr>
              <w:ind w:left="720" w:hanging="360"/>
              <w:jc w:val="both"/>
              <w:rPr>
                <w:rFonts w:ascii="Montserrat" w:cs="Montserrat" w:eastAsia="Montserrat" w:hAnsi="Montserrat"/>
                <w:b w:val="0"/>
                <w:bCs w:val="0"/>
              </w:rPr>
            </w:pPr>
            <w:r w:rsidDel="00000000" w:rsidR="00000000" w:rsidRPr="00000000">
              <w:rPr>
                <w:rFonts w:ascii="Arial" w:cs="Arial" w:eastAsia="Arial" w:hAnsi="Arial"/>
                <w:b w:val="1"/>
                <w:bCs w:val="1"/>
                <w:rtl w:val="0"/>
              </w:rPr>
              <w:t xml:space="preserve">Responsabilidad compartida:</w:t>
            </w:r>
            <w:r w:rsidDel="00000000" w:rsidR="00000000" w:rsidRPr="00000000">
              <w:rPr>
                <w:rFonts w:ascii="Arial" w:cs="Arial" w:eastAsia="Arial" w:hAnsi="Arial"/>
                <w:rtl w:val="0"/>
              </w:rPr>
              <w:t xml:space="preserve">  la experiencia de viaje en TM no depende solo de la operación del sistema, tiene que ver también con los comportamientos de quienes lo usamos, y mejora si todas y todos aportamos desde cosas sencillas: dejar salir primero antes de entrar, ceder la silla, ayudar a quien lo necesita.</w:t>
            </w:r>
          </w:p>
          <w:p w:rsidR="00000000" w:rsidDel="00000000" w:rsidP="00000000" w:rsidRDefault="00000000" w:rsidRPr="00000000" w14:paraId="000000C7">
            <w:pPr>
              <w:numPr>
                <w:ilvl w:val="0"/>
                <w:numId w:val="4"/>
              </w:numPr>
              <w:ind w:left="720" w:hanging="360"/>
              <w:jc w:val="both"/>
              <w:rPr>
                <w:rFonts w:ascii="Montserrat" w:cs="Montserrat" w:eastAsia="Montserrat" w:hAnsi="Montserrat"/>
                <w:b w:val="0"/>
                <w:bCs w:val="0"/>
              </w:rPr>
            </w:pPr>
            <w:r w:rsidDel="00000000" w:rsidR="00000000" w:rsidRPr="00000000">
              <w:rPr>
                <w:rFonts w:ascii="Arial" w:cs="Arial" w:eastAsia="Arial" w:hAnsi="Arial"/>
                <w:b w:val="1"/>
                <w:bCs w:val="1"/>
                <w:rtl w:val="0"/>
              </w:rPr>
              <w:t xml:space="preserve">Participación activa: </w:t>
            </w:r>
            <w:r w:rsidDel="00000000" w:rsidR="00000000" w:rsidRPr="00000000">
              <w:rPr>
                <w:rFonts w:ascii="Arial" w:cs="Arial" w:eastAsia="Arial" w:hAnsi="Arial"/>
                <w:rtl w:val="0"/>
              </w:rPr>
              <w:t xml:space="preserve">no somos solo usuarios pasivos del transporte, sino actores que inciden en la experiencia de viaje de las demás personas.</w:t>
            </w:r>
          </w:p>
          <w:p w:rsidR="00000000" w:rsidDel="00000000" w:rsidP="00000000" w:rsidRDefault="00000000" w:rsidRPr="00000000" w14:paraId="000000C8">
            <w:pPr>
              <w:numPr>
                <w:ilvl w:val="0"/>
                <w:numId w:val="4"/>
              </w:numPr>
              <w:ind w:left="720" w:hanging="360"/>
              <w:jc w:val="both"/>
              <w:rPr>
                <w:rFonts w:ascii="Montserrat" w:cs="Montserrat" w:eastAsia="Montserrat" w:hAnsi="Montserrat"/>
                <w:b w:val="0"/>
                <w:bCs w:val="0"/>
              </w:rPr>
            </w:pPr>
            <w:r w:rsidDel="00000000" w:rsidR="00000000" w:rsidRPr="00000000">
              <w:rPr>
                <w:rFonts w:ascii="Arial" w:cs="Arial" w:eastAsia="Arial" w:hAnsi="Arial"/>
                <w:b w:val="1"/>
                <w:bCs w:val="1"/>
                <w:rtl w:val="0"/>
              </w:rPr>
              <w:t xml:space="preserve">Compromiso colectivo:</w:t>
            </w:r>
            <w:r w:rsidDel="00000000" w:rsidR="00000000" w:rsidRPr="00000000">
              <w:rPr>
                <w:rFonts w:ascii="Arial" w:cs="Arial" w:eastAsia="Arial" w:hAnsi="Arial"/>
                <w:rtl w:val="0"/>
              </w:rPr>
              <w:t xml:space="preserve"> la cultura ciudadana en TM tiene que ver con la disposición para acatar las normas, convivir y tener empatía por otros usuarios. Esto facilita la acción colectiva. </w:t>
            </w:r>
          </w:p>
          <w:p w:rsidR="00000000" w:rsidDel="00000000" w:rsidP="00000000" w:rsidRDefault="00000000" w:rsidRPr="00000000" w14:paraId="000000C9">
            <w:pPr>
              <w:ind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CA">
            <w:pPr>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Enfoques temáticos:</w:t>
            </w:r>
          </w:p>
          <w:p w:rsidR="00000000" w:rsidDel="00000000" w:rsidP="00000000" w:rsidRDefault="00000000" w:rsidRPr="00000000" w14:paraId="000000CB">
            <w:pPr>
              <w:ind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CC">
            <w:pPr>
              <w:numPr>
                <w:ilvl w:val="0"/>
                <w:numId w:val="2"/>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Respeto y cuidado mutuo:</w:t>
            </w:r>
            <w:r w:rsidDel="00000000" w:rsidR="00000000" w:rsidRPr="00000000">
              <w:rPr>
                <w:rFonts w:ascii="Arial" w:cs="Arial" w:eastAsia="Arial" w:hAnsi="Arial"/>
                <w:rtl w:val="0"/>
              </w:rPr>
              <w:t xml:space="preserve"> acciones cotidianas que denotan respeto y cuidado contribuyen a una mejor experiencia de viaje.</w:t>
            </w:r>
          </w:p>
          <w:p w:rsidR="00000000" w:rsidDel="00000000" w:rsidP="00000000" w:rsidRDefault="00000000" w:rsidRPr="00000000" w14:paraId="000000CD">
            <w:pPr>
              <w:numPr>
                <w:ilvl w:val="0"/>
                <w:numId w:val="2"/>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Orden y fluidez:</w:t>
            </w:r>
            <w:r w:rsidDel="00000000" w:rsidR="00000000" w:rsidRPr="00000000">
              <w:rPr>
                <w:rFonts w:ascii="Arial" w:cs="Arial" w:eastAsia="Arial" w:hAnsi="Arial"/>
                <w:rtl w:val="0"/>
              </w:rPr>
              <w:t xml:space="preserve"> para movernos mejor, debemos colaborar.</w:t>
            </w:r>
          </w:p>
          <w:p w:rsidR="00000000" w:rsidDel="00000000" w:rsidP="00000000" w:rsidRDefault="00000000" w:rsidRPr="00000000" w14:paraId="000000CE">
            <w:pPr>
              <w:numPr>
                <w:ilvl w:val="0"/>
                <w:numId w:val="2"/>
              </w:numPr>
              <w:ind w:left="720" w:hanging="360"/>
              <w:jc w:val="both"/>
              <w:rPr>
                <w:rFonts w:ascii="Montserrat" w:cs="Montserrat" w:eastAsia="Montserrat" w:hAnsi="Montserrat"/>
              </w:rPr>
            </w:pPr>
            <w:r w:rsidDel="00000000" w:rsidR="00000000" w:rsidRPr="00000000">
              <w:rPr>
                <w:rFonts w:ascii="Arial" w:cs="Arial" w:eastAsia="Arial" w:hAnsi="Arial"/>
                <w:b w:val="1"/>
                <w:bCs w:val="1"/>
                <w:rtl w:val="0"/>
              </w:rPr>
              <w:t xml:space="preserve">Cultura de pago: </w:t>
            </w:r>
            <w:r w:rsidDel="00000000" w:rsidR="00000000" w:rsidRPr="00000000">
              <w:rPr>
                <w:rFonts w:ascii="Arial" w:cs="Arial" w:eastAsia="Arial" w:hAnsi="Arial"/>
                <w:rtl w:val="0"/>
              </w:rPr>
              <w:t xml:space="preserve">para garantizar la calidad del servicio, cada aporte cuenta.</w:t>
            </w:r>
          </w:p>
          <w:p w:rsidR="00000000" w:rsidDel="00000000" w:rsidP="00000000" w:rsidRDefault="00000000" w:rsidRPr="00000000" w14:paraId="000000CF">
            <w:pPr>
              <w:numPr>
                <w:ilvl w:val="0"/>
                <w:numId w:val="2"/>
              </w:numPr>
              <w:ind w:left="720" w:hanging="360"/>
              <w:jc w:val="both"/>
              <w:rPr>
                <w:rFonts w:ascii="Arial" w:cs="Arial" w:eastAsia="Arial" w:hAnsi="Arial"/>
              </w:rPr>
            </w:pPr>
            <w:r w:rsidDel="00000000" w:rsidR="00000000" w:rsidRPr="00000000">
              <w:rPr>
                <w:rFonts w:ascii="Arial" w:cs="Arial" w:eastAsia="Arial" w:hAnsi="Arial"/>
                <w:b w:val="1"/>
                <w:bCs w:val="1"/>
                <w:rtl w:val="0"/>
              </w:rPr>
              <w:t xml:space="preserve">Espacio público y convivencia: </w:t>
            </w:r>
            <w:r w:rsidDel="00000000" w:rsidR="00000000" w:rsidRPr="00000000">
              <w:rPr>
                <w:rFonts w:ascii="Arial" w:cs="Arial" w:eastAsia="Arial" w:hAnsi="Arial"/>
                <w:rtl w:val="0"/>
              </w:rPr>
              <w:t xml:space="preserve">hacer equipo para mantener un entorno limpio y armónico.</w:t>
            </w:r>
          </w:p>
          <w:p w:rsidR="00000000" w:rsidDel="00000000" w:rsidP="00000000" w:rsidRDefault="00000000" w:rsidRPr="00000000" w14:paraId="000000D0">
            <w:pPr>
              <w:widowControl w:val="1"/>
              <w:numPr>
                <w:ilvl w:val="0"/>
                <w:numId w:val="2"/>
              </w:numPr>
              <w:spacing w:line="276" w:lineRule="auto"/>
              <w:ind w:left="720" w:hanging="360"/>
              <w:jc w:val="both"/>
              <w:rPr>
                <w:rFonts w:ascii="Arial" w:cs="Arial" w:eastAsia="Arial" w:hAnsi="Arial"/>
              </w:rPr>
            </w:pPr>
            <w:r w:rsidDel="00000000" w:rsidR="00000000" w:rsidRPr="00000000">
              <w:rPr>
                <w:rFonts w:ascii="Arial" w:cs="Arial" w:eastAsia="Arial" w:hAnsi="Arial"/>
                <w:b w:val="1"/>
                <w:bCs w:val="1"/>
                <w:rtl w:val="0"/>
              </w:rPr>
              <w:t xml:space="preserve">Orgullo y apropiación: </w:t>
            </w:r>
            <w:r w:rsidDel="00000000" w:rsidR="00000000" w:rsidRPr="00000000">
              <w:rPr>
                <w:rFonts w:ascii="Arial" w:cs="Arial" w:eastAsia="Arial" w:hAnsi="Arial"/>
                <w:rtl w:val="0"/>
              </w:rPr>
              <w:t xml:space="preserve">en TransMilenio nos encontramos y este es el sistema que  nos conecta con nuestros sueños.</w:t>
            </w:r>
          </w:p>
          <w:p w:rsidR="00000000" w:rsidDel="00000000" w:rsidP="00000000" w:rsidRDefault="00000000" w:rsidRPr="00000000" w14:paraId="000000D1">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D3">
      <w:pPr>
        <w:widowControl w:val="1"/>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4">
      <w:pPr>
        <w:widowControl w:val="1"/>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5">
      <w:pPr>
        <w:widowControl w:val="1"/>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6">
      <w:pPr>
        <w:widowControl w:val="1"/>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7">
      <w:pPr>
        <w:widowControl w:val="1"/>
        <w:ind w:hanging="2"/>
        <w:rPr>
          <w:rFonts w:ascii="Cambria" w:cs="Cambria" w:eastAsia="Cambria" w:hAnsi="Cambria"/>
          <w:sz w:val="18"/>
          <w:szCs w:val="18"/>
        </w:rPr>
      </w:pPr>
      <w:r w:rsidDel="00000000" w:rsidR="00000000" w:rsidRPr="00000000">
        <w:rPr>
          <w:rtl w:val="0"/>
        </w:rPr>
      </w:r>
    </w:p>
    <w:p w:rsidR="00000000" w:rsidDel="00000000" w:rsidP="00000000" w:rsidRDefault="00000000" w:rsidRPr="00000000" w14:paraId="000000D8">
      <w:pPr>
        <w:widowControl w:val="1"/>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 Publicación red social</w:t>
      </w:r>
    </w:p>
    <w:p w:rsidR="00000000" w:rsidDel="00000000" w:rsidP="00000000" w:rsidRDefault="00000000" w:rsidRPr="00000000" w14:paraId="000000D9">
      <w:pPr>
        <w:widowControl w:val="1"/>
        <w:ind w:hanging="2"/>
        <w:jc w:val="both"/>
        <w:rPr>
          <w:rFonts w:ascii="Arial" w:cs="Arial" w:eastAsia="Arial" w:hAnsi="Arial"/>
          <w:sz w:val="18"/>
          <w:szCs w:val="18"/>
        </w:rPr>
      </w:pPr>
      <w:r w:rsidDel="00000000" w:rsidR="00000000" w:rsidRPr="00000000">
        <w:rPr>
          <w:rtl w:val="0"/>
        </w:rPr>
      </w:r>
    </w:p>
    <w:tbl>
      <w:tblPr>
        <w:tblStyle w:val="Table10"/>
        <w:tblW w:w="989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DA">
            <w:pPr>
              <w:widowControl w:val="1"/>
              <w:tabs>
                <w:tab w:val="left" w:leader="none" w:pos="4858"/>
              </w:tabs>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Link de la publicación en temas sociales, orgullo y corresponsabilidad de la ciudad </w:t>
            </w:r>
          </w:p>
          <w:p w:rsidR="00000000" w:rsidDel="00000000" w:rsidP="00000000" w:rsidRDefault="00000000" w:rsidRPr="00000000" w14:paraId="000000DB">
            <w:pPr>
              <w:widowControl w:val="1"/>
              <w:tabs>
                <w:tab w:val="left" w:leader="none" w:pos="4858"/>
              </w:tabs>
              <w:ind w:hanging="2"/>
              <w:rPr>
                <w:rFonts w:ascii="Arial" w:cs="Arial" w:eastAsia="Arial" w:hAnsi="Arial"/>
                <w:b w:val="1"/>
                <w:bCs w:val="1"/>
                <w:sz w:val="18"/>
                <w:szCs w:val="18"/>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C">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D">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E">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DF">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0">
            <w:pPr>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1">
            <w:pPr>
              <w:ind w:hanging="2"/>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E2">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3">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4">
      <w:pPr>
        <w:widowControl w:val="1"/>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10. Presupuesto a desarrollar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E5">
      <w:pPr>
        <w:widowControl w:val="1"/>
        <w:ind w:hanging="2"/>
        <w:rPr>
          <w:rFonts w:ascii="Arial" w:cs="Arial" w:eastAsia="Arial" w:hAnsi="Arial"/>
          <w:sz w:val="18"/>
          <w:szCs w:val="18"/>
        </w:rPr>
      </w:pPr>
      <w:r w:rsidDel="00000000" w:rsidR="00000000" w:rsidRPr="00000000">
        <w:rPr>
          <w:rtl w:val="0"/>
        </w:rPr>
      </w:r>
    </w:p>
    <w:p w:rsidR="00000000" w:rsidDel="00000000" w:rsidP="00000000" w:rsidRDefault="00000000" w:rsidRPr="00000000" w14:paraId="000000E6">
      <w:pPr>
        <w:widowControl w:val="1"/>
        <w:ind w:hanging="2"/>
        <w:rPr>
          <w:rFonts w:ascii="Arial" w:cs="Arial" w:eastAsia="Arial" w:hAnsi="Arial"/>
          <w:i w:val="1"/>
          <w:iCs w:val="1"/>
          <w:color w:val="666666"/>
          <w:sz w:val="24"/>
          <w:szCs w:val="24"/>
          <w:shd w:fill="f9f9f9" w:val="clear"/>
        </w:rPr>
      </w:pPr>
      <w:r w:rsidDel="00000000" w:rsidR="00000000" w:rsidRPr="00000000">
        <w:rPr>
          <w:rFonts w:ascii="Arial" w:cs="Arial" w:eastAsia="Arial" w:hAnsi="Arial"/>
          <w:sz w:val="22"/>
          <w:szCs w:val="22"/>
          <w:rtl w:val="0"/>
        </w:rPr>
        <w:t xml:space="preserve">Adjunte el presupuesto correspondiente que será ejecutado durante el desarrollo de la propuesta, detallando los recursos necesarios y los costos estimados para cada una de las actividades contempladas en el plan de trabajo.</w:t>
      </w:r>
      <w:r w:rsidDel="00000000" w:rsidR="00000000" w:rsidRPr="00000000">
        <w:rPr>
          <w:rtl w:val="0"/>
        </w:rPr>
      </w:r>
    </w:p>
    <w:p w:rsidR="00000000" w:rsidDel="00000000" w:rsidP="00000000" w:rsidRDefault="00000000" w:rsidRPr="00000000" w14:paraId="000000E7">
      <w:pPr>
        <w:ind w:hanging="2"/>
        <w:jc w:val="both"/>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mbr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11"/>
      <w:tblW w:w="10376.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0"/>
      <w:gridCol w:w="6157"/>
      <w:gridCol w:w="2889"/>
      <w:tblGridChange w:id="0">
        <w:tblGrid>
          <w:gridCol w:w="1330"/>
          <w:gridCol w:w="6157"/>
          <w:gridCol w:w="2889"/>
        </w:tblGrid>
      </w:tblGridChange>
    </w:tblGrid>
    <w:tr>
      <w:trPr>
        <w:cantSplit w:val="0"/>
        <w:trHeight w:val="489" w:hRule="atLeast"/>
        <w:tblHeader w:val="0"/>
      </w:trPr>
      <w:tc>
        <w:tcPr>
          <w:vMerge w:val="restart"/>
        </w:tcPr>
        <w:p w:rsidR="00000000" w:rsidDel="00000000" w:rsidP="00000000" w:rsidRDefault="00000000" w:rsidRPr="00000000" w14:paraId="000000EA">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-59687</wp:posOffset>
                </wp:positionH>
                <wp:positionV relativeFrom="paragraph">
                  <wp:posOffset>221615</wp:posOffset>
                </wp:positionV>
                <wp:extent cx="810697" cy="839309"/>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2" w:lineRule="auto"/>
            <w:ind w:hanging="2"/>
            <w:jc w:val="center"/>
            <w:rPr>
              <w:b w:val="1"/>
              <w:bCs w:val="1"/>
              <w:color w:val="000000"/>
            </w:rPr>
          </w:pPr>
          <w:r w:rsidDel="00000000" w:rsidR="00000000" w:rsidRPr="00000000">
            <w:rPr>
              <w:rFonts w:ascii="Arial" w:cs="Arial" w:eastAsia="Arial" w:hAnsi="Arial"/>
              <w:b w:val="1"/>
              <w:bCs w:val="1"/>
              <w:color w:val="000000"/>
              <w:sz w:val="22"/>
              <w:szCs w:val="22"/>
              <w:rtl w:val="0"/>
            </w:rPr>
            <w:t xml:space="preserve">GESTIÓN DE LA PROMOCIÓN DE AGENTES Y </w:t>
          </w:r>
          <w:r w:rsidDel="00000000" w:rsidR="00000000" w:rsidRPr="00000000">
            <w:rPr>
              <w:rFonts w:ascii="Arial" w:cs="Arial" w:eastAsia="Arial" w:hAnsi="Arial"/>
              <w:b w:val="1"/>
              <w:bCs w:val="1"/>
              <w:sz w:val="22"/>
              <w:szCs w:val="22"/>
              <w:rtl w:val="0"/>
            </w:rPr>
            <w:t xml:space="preserve">PRÁCTICAS</w:t>
          </w:r>
          <w:r w:rsidDel="00000000" w:rsidR="00000000" w:rsidRPr="00000000">
            <w:rPr>
              <w:rFonts w:ascii="Arial" w:cs="Arial" w:eastAsia="Arial" w:hAnsi="Arial"/>
              <w:b w:val="1"/>
              <w:bCs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w:t>
          </w:r>
          <w:r w:rsidDel="00000000" w:rsidR="00000000" w:rsidRPr="00000000">
            <w:rPr>
              <w:rFonts w:ascii="Arial" w:cs="Arial" w:eastAsia="Arial" w:hAnsi="Arial"/>
              <w:sz w:val="16"/>
              <w:szCs w:val="16"/>
              <w:rtl w:val="0"/>
            </w:rPr>
            <w:t xml:space="preserve">PCR-PR-24-FR-09</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PRESENTACIÓN DE LA INICIATIVA</w:t>
          </w:r>
        </w:p>
        <w:p w:rsidR="00000000" w:rsidDel="00000000" w:rsidP="00000000" w:rsidRDefault="00000000" w:rsidRPr="00000000" w14:paraId="000000F3">
          <w:pPr>
            <w:ind w:hanging="2"/>
            <w:rPr/>
          </w:pPr>
          <w:r w:rsidDel="00000000" w:rsidR="00000000" w:rsidRPr="00000000">
            <w:rPr>
              <w:rtl w:val="0"/>
            </w:rPr>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w:t>
          </w:r>
          <w:r w:rsidDel="00000000" w:rsidR="00000000" w:rsidRPr="00000000">
            <w:rPr>
              <w:rFonts w:ascii="Arial" w:cs="Arial" w:eastAsia="Arial" w:hAnsi="Arial"/>
              <w:sz w:val="16"/>
              <w:szCs w:val="16"/>
              <w:rtl w:val="0"/>
            </w:rPr>
            <w:t xml:space="preserve">31/02/2026</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b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bCs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F8">
    <w:pPr>
      <w:tabs>
        <w:tab w:val="left" w:leader="none" w:pos="8760"/>
      </w:tabs>
      <w:spacing w:before="720" w:lineRule="auto"/>
      <w:ind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58" w:hanging="360"/>
      </w:pPr>
      <w:rPr>
        <w:rFonts w:ascii="Arial" w:cs="Arial" w:eastAsia="Arial" w:hAnsi="Arial"/>
        <w:b w:val="1"/>
        <w:bCs w:val="1"/>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4">
    <w:lvl w:ilvl="0">
      <w:start w:val="4"/>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lowerLetter"/>
      <w:lvlText w:val="%1."/>
      <w:lvlJc w:val="left"/>
      <w:pPr>
        <w:ind w:left="720" w:hanging="360"/>
      </w:pPr>
      <w:rPr>
        <w:rFonts w:ascii="Arial" w:cs="Arial" w:eastAsia="Arial" w:hAnsi="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vocatorias@scrd.gov.co"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3ncNd3+ieE90xy4NHdHWjt+Dg==">CgMxLjAyDmgucWt2dXN6cWwxdDR1Mg5oLnIwNm9iYjZ0NndkbjIOaC5keW8wYm42emdrdzU4AHIhMVNUbTVpQmZDZ2NmNnhETTRFbGZEQjQ2SFdPYkxuRDBB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