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“Colaboratorios locales en los Distritos Creativos - Localidad Santa Fe”</w:t>
      </w:r>
    </w:p>
    <w:p w:rsidR="00000000" w:rsidDel="00000000" w:rsidP="00000000" w:rsidRDefault="00000000" w:rsidRPr="00000000" w14:paraId="00000003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Categoría 2: Formación en gestión artística y cultural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5850"/>
        <w:tblGridChange w:id="0">
          <w:tblGrid>
            <w:gridCol w:w="3090"/>
            <w:gridCol w:w="585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agrupación o persona jurídica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del representante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NIT de persona Jurídica  o cédula del representante de la agrupación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Dirección de residencia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propuesta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after="48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2.  Descripción de la iniciativa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Describa brevemente su iniciativa, señalando el objetivo principal, el público objetivo y los resultados esperados (máximo 1000 caracteres).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ind w:left="72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3. ¿Qué necesidades o problemáticas del sector cultural busca atender su iniciativa?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Explique cómo su proyecto responde a brechas identificadas en gestión, producción, mediación o sostenibilidad cultural. Viabilidad y montaje.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4. ¿Cuál es la población beneficiaria directa e indirecta de su iniciativa?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Indique número estimado de participantes, tipo de agentes (por ejemplo: artistas, gestores, espacios culturales) y si pertenecen a sectores priorizados (editorial, audiovisual, artes visuales, artes escénicas, patrimonio y/o fonográfico).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5. Describa la estructura pedagógica de su proceso formativo, señalando los ejes temáticos, recursos metodológicos y modalidad (presencial, virtual, híbrida).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6. ¿Cómo se desarrollará la fase teórica en su iniciativa?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 Explique qué actividades o componentes definirá para este proceso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-284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 7. ¿Cómo se desarrollará la fase práctica en su iniciativa?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Explique cómo se implementan los conocimientos de la fase teórica para facilitar el aprendizaje y la aplicación en la fase práctica.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8. Elabore un cronograma con fechas, etapas y actividades de todo el proceso. 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Duración total del proceso, distribución de fases, horas teóricas, prácticas, de acompañamiento, metodología (talleres, sesiones, laboratorios, etc.).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bookmarkStart w:colFirst="0" w:colLast="0" w:name="_heading=h.r463dij52vu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9. ¿Qué estrategias implementará para asegurar la continuidad del impacto del proyecto una vez finalice la ejecución?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 Puede incluir alianzas, seguimiento, replicabilidad, entre otros.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18"/>
          <w:szCs w:val="18"/>
          <w:rtl w:val="0"/>
        </w:rPr>
        <w:t xml:space="preserve">10. </w:t>
      </w: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Describa el plan de trabajo y el cronograma de actividades para desarrollar la propuesta.</w:t>
        <w:br w:type="textWrapping"/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0899997"/>
        <w:tag w:val="goog_rdk_0"/>
      </w:sdtPr>
      <w:sdtContent>
        <w:tbl>
          <w:tblPr>
            <w:tblStyle w:val="Table2"/>
            <w:tblW w:w="9781.0" w:type="dxa"/>
            <w:jc w:val="left"/>
            <w:tblInd w:w="13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622"/>
            <w:gridCol w:w="849"/>
            <w:gridCol w:w="984"/>
            <w:gridCol w:w="804"/>
            <w:gridCol w:w="1858"/>
            <w:gridCol w:w="2664"/>
            <w:tblGridChange w:id="0">
              <w:tblGrid>
                <w:gridCol w:w="2622"/>
                <w:gridCol w:w="849"/>
                <w:gridCol w:w="984"/>
                <w:gridCol w:w="804"/>
                <w:gridCol w:w="1858"/>
                <w:gridCol w:w="266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8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Actividad/Descripción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Fecha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Horario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Lugar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Requerimientos Técnicos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Artistas, Talleristas, Guías u otro requerido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63">
      <w:pPr>
        <w:shd w:fill="ffffff" w:val="clear"/>
        <w:spacing w:after="280" w:before="280" w:line="240" w:lineRule="auto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280" w:before="280" w:line="240" w:lineRule="auto"/>
        <w:ind w:left="0" w:firstLine="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10. Indique el número de personas beneficiarias que proyecta alcanzar con esta iniciativa.</w:t>
      </w:r>
    </w:p>
    <w:sdt>
      <w:sdtPr>
        <w:lock w:val="contentLocked"/>
        <w:id w:val="-1178828940"/>
        <w:tag w:val="goog_rdk_1"/>
      </w:sdtPr>
      <w:sdtContent>
        <w:tbl>
          <w:tblPr>
            <w:tblStyle w:val="Table3"/>
            <w:tblW w:w="996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81"/>
            <w:gridCol w:w="4981"/>
            <w:tblGridChange w:id="0">
              <w:tblGrid>
                <w:gridCol w:w="4981"/>
                <w:gridCol w:w="498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5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Directos</w:t>
                </w:r>
              </w:p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(Talleristas, creadores, personal logístico, artistas, etc.)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indirectos</w:t>
                </w:r>
              </w:p>
              <w:p w:rsidR="00000000" w:rsidDel="00000000" w:rsidP="00000000" w:rsidRDefault="00000000" w:rsidRPr="00000000" w14:paraId="00000068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(Ciudadanía visitante)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9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B">
      <w:pPr>
        <w:ind w:hanging="2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240" w:before="240" w:line="276" w:lineRule="auto"/>
        <w:ind w:left="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11. Presupuesto</w:t>
      </w:r>
    </w:p>
    <w:p w:rsidR="00000000" w:rsidDel="00000000" w:rsidP="00000000" w:rsidRDefault="00000000" w:rsidRPr="00000000" w14:paraId="0000006E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5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A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B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0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B2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B3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B4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B5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B6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240" w:before="240" w:line="276" w:lineRule="auto"/>
        <w:jc w:val="both"/>
        <w:rPr>
          <w:rFonts w:ascii="Poppins" w:cs="Poppins" w:eastAsia="Poppins" w:hAnsi="Poppins"/>
          <w:b w:val="1"/>
          <w:color w:val="3f4254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-741676</wp:posOffset>
          </wp:positionH>
          <wp:positionV relativeFrom="paragraph">
            <wp:posOffset>-438145</wp:posOffset>
          </wp:positionV>
          <wp:extent cx="7782560" cy="741045"/>
          <wp:effectExtent b="0" l="0" r="0" t="0"/>
          <wp:wrapSquare wrapText="bothSides" distB="0" distT="0" distL="114300" distR="114300"/>
          <wp:docPr id="3327674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yx4YumDeUnzbB115XJNdluNog==">CgMxLjAaHgoBMBIZChcICVITChF0YWJsZS44ejVoazVzbmtkNRofCgExEhoKGAgJUhQKEnRhYmxlLnJ4ZjBkdHBuMmc0eDIOaC5yNDYzZGlqNTJ2dXM4AHIhMURwc3lyZ0g1MjZEeUt5MGlyRmVFZng4d0hjQTlNQlhI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2025-08-21T15:20:00Z</dcterms:created>
  <dc:creator>DAVID</dc:creator>
</cp:coreProperties>
</file>