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spacing w:line="276" w:lineRule="auto"/>
        <w:jc w:val="center"/>
        <w:rPr>
          <w:rFonts w:ascii="Arial" w:cs="Arial" w:eastAsia="Arial" w:hAnsi="Arial"/>
          <w:b w:val="1"/>
          <w:color w:val="00000a"/>
        </w:rPr>
      </w:pPr>
      <w:r w:rsidDel="00000000" w:rsidR="00000000" w:rsidRPr="00000000">
        <w:rPr>
          <w:rtl w:val="0"/>
        </w:rPr>
      </w:r>
    </w:p>
    <w:tbl>
      <w:tblPr>
        <w:tblStyle w:val="Table1"/>
        <w:tblW w:w="10095.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95"/>
        <w:tblGridChange w:id="0">
          <w:tblGrid>
            <w:gridCol w:w="10095"/>
          </w:tblGrid>
        </w:tblGridChange>
      </w:tblGrid>
      <w:tr>
        <w:trPr>
          <w:cantSplit w:val="0"/>
          <w:trHeight w:val="3139" w:hRule="atLeast"/>
          <w:tblHeader w:val="0"/>
        </w:trPr>
        <w:tc>
          <w:tcPr>
            <w:vAlign w:val="center"/>
          </w:tcPr>
          <w:p w:rsidR="00000000" w:rsidDel="00000000" w:rsidP="00000000" w:rsidRDefault="00000000" w:rsidRPr="00000000" w14:paraId="00000002">
            <w:pPr>
              <w:widowControl w:val="1"/>
              <w:spacing w:before="23" w:line="259" w:lineRule="auto"/>
              <w:ind w:left="428" w:right="522" w:firstLine="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7030a0"/>
                <w:sz w:val="26"/>
                <w:szCs w:val="26"/>
              </w:rPr>
            </w:pPr>
            <w:r w:rsidDel="00000000" w:rsidR="00000000" w:rsidRPr="00000000">
              <w:rPr>
                <w:rFonts w:ascii="Arial" w:cs="Arial" w:eastAsia="Arial" w:hAnsi="Arial"/>
                <w:color w:val="7030a0"/>
                <w:sz w:val="26"/>
                <w:szCs w:val="26"/>
                <w:rtl w:val="0"/>
              </w:rPr>
              <w:t xml:space="preserve">Formato para la presentación de propuesta</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7030a0"/>
                <w:sz w:val="26"/>
                <w:szCs w:val="26"/>
              </w:rPr>
            </w:pPr>
            <w:r w:rsidDel="00000000" w:rsidR="00000000" w:rsidRPr="00000000">
              <w:rPr>
                <w:rtl w:val="0"/>
              </w:rPr>
            </w:r>
          </w:p>
          <w:p w:rsidR="00000000" w:rsidDel="00000000" w:rsidP="00000000" w:rsidRDefault="00000000" w:rsidRPr="00000000" w14:paraId="00000005">
            <w:pPr>
              <w:widowControl w:val="1"/>
              <w:spacing w:line="276" w:lineRule="auto"/>
              <w:jc w:val="center"/>
              <w:rPr>
                <w:rFonts w:ascii="Arial" w:cs="Arial" w:eastAsia="Arial" w:hAnsi="Arial"/>
                <w:b w:val="1"/>
                <w:sz w:val="26"/>
                <w:szCs w:val="26"/>
              </w:rPr>
            </w:pPr>
            <w:r w:rsidDel="00000000" w:rsidR="00000000" w:rsidRPr="00000000">
              <w:rPr>
                <w:rFonts w:ascii="Arial" w:cs="Arial" w:eastAsia="Arial" w:hAnsi="Arial"/>
                <w:b w:val="1"/>
                <w:color w:val="7030a0"/>
                <w:sz w:val="26"/>
                <w:szCs w:val="26"/>
                <w:rtl w:val="0"/>
              </w:rPr>
              <w:t xml:space="preserve">INVITACIÓN PÚBLICA FESTIVAL JOROPO AL PARQUE 2023 - BOGOTÁ CIUDAD CREATIVA DE LA MÚSICA</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widowControl w:val="1"/>
              <w:spacing w:before="23" w:line="259" w:lineRule="auto"/>
              <w:ind w:left="535" w:right="522" w:hanging="107.00000000000003"/>
              <w:jc w:val="center"/>
              <w:rPr>
                <w:rFonts w:ascii="Arial" w:cs="Arial" w:eastAsia="Arial" w:hAnsi="Arial"/>
                <w:color w:val="7030a0"/>
                <w:sz w:val="26"/>
                <w:szCs w:val="26"/>
              </w:rPr>
            </w:pPr>
            <w:r w:rsidDel="00000000" w:rsidR="00000000" w:rsidRPr="00000000">
              <w:rPr>
                <w:rFonts w:ascii="Arial" w:cs="Arial" w:eastAsia="Arial" w:hAnsi="Arial"/>
                <w:color w:val="7030a0"/>
                <w:sz w:val="26"/>
                <w:szCs w:val="26"/>
                <w:rtl w:val="0"/>
              </w:rPr>
              <w:t xml:space="preserve">Programa de Invitaciones Públicas 2023</w:t>
            </w:r>
          </w:p>
          <w:p w:rsidR="00000000" w:rsidDel="00000000" w:rsidP="00000000" w:rsidRDefault="00000000" w:rsidRPr="00000000" w14:paraId="00000008">
            <w:pPr>
              <w:widowControl w:val="1"/>
              <w:spacing w:before="23" w:line="259" w:lineRule="auto"/>
              <w:ind w:left="535" w:right="522" w:hanging="107.00000000000003"/>
              <w:jc w:val="center"/>
              <w:rPr>
                <w:rFonts w:ascii="Arial" w:cs="Arial" w:eastAsia="Arial" w:hAnsi="Arial"/>
                <w:color w:val="7030a0"/>
                <w:sz w:val="26"/>
                <w:szCs w:val="26"/>
              </w:rPr>
            </w:pPr>
            <w:r w:rsidDel="00000000" w:rsidR="00000000" w:rsidRPr="00000000">
              <w:rPr>
                <w:rFonts w:ascii="Arial" w:cs="Arial" w:eastAsia="Arial" w:hAnsi="Arial"/>
                <w:color w:val="7030a0"/>
                <w:sz w:val="26"/>
                <w:szCs w:val="26"/>
                <w:rtl w:val="0"/>
              </w:rPr>
              <w:t xml:space="preserve">Instituto Distrital de las Artes —Idartes</w:t>
            </w:r>
          </w:p>
          <w:p w:rsidR="00000000" w:rsidDel="00000000" w:rsidP="00000000" w:rsidRDefault="00000000" w:rsidRPr="00000000" w14:paraId="00000009">
            <w:pPr>
              <w:widowControl w:val="1"/>
              <w:spacing w:before="23" w:line="259" w:lineRule="auto"/>
              <w:ind w:left="535" w:right="522" w:hanging="107.00000000000003"/>
              <w:jc w:val="center"/>
              <w:rPr>
                <w:rFonts w:ascii="Arial" w:cs="Arial" w:eastAsia="Arial" w:hAnsi="Arial"/>
                <w:b w:val="1"/>
                <w:u w:val="single"/>
              </w:rPr>
            </w:pPr>
            <w:r w:rsidDel="00000000" w:rsidR="00000000" w:rsidRPr="00000000">
              <w:rPr>
                <w:rtl w:val="0"/>
              </w:rPr>
            </w:r>
          </w:p>
        </w:tc>
      </w:tr>
      <w:tr>
        <w:trPr>
          <w:cantSplit w:val="0"/>
          <w:trHeight w:val="616" w:hRule="atLeast"/>
          <w:tblHeader w:val="0"/>
        </w:trPr>
        <w:tc>
          <w:tcPr>
            <w:shd w:fill="ffffff" w:val="clear"/>
            <w:vAlign w:val="center"/>
          </w:tcPr>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7030a0"/>
                <w:sz w:val="22"/>
                <w:szCs w:val="22"/>
                <w:u w:val="none"/>
                <w:shd w:fill="auto" w:val="clear"/>
                <w:vertAlign w:val="baseline"/>
                <w:rtl w:val="0"/>
              </w:rPr>
              <w:t xml:space="preserve">Nombre de la agrupación participante:</w:t>
            </w:r>
            <w:r w:rsidDel="00000000" w:rsidR="00000000" w:rsidRPr="00000000">
              <w:rPr>
                <w:rtl w:val="0"/>
              </w:rPr>
            </w:r>
          </w:p>
        </w:tc>
      </w:tr>
      <w:tr>
        <w:trPr>
          <w:cantSplit w:val="0"/>
          <w:trHeight w:val="1020" w:hRule="atLeast"/>
          <w:tblHeader w:val="0"/>
        </w:trPr>
        <w:tc>
          <w:tcPr>
            <w:shd w:fill="ffffff" w:val="clear"/>
            <w:vAlign w:val="center"/>
          </w:tcPr>
          <w:p w:rsidR="00000000" w:rsidDel="00000000" w:rsidP="00000000" w:rsidRDefault="00000000" w:rsidRPr="00000000" w14:paraId="0000000B">
            <w:pPr>
              <w:widowControl w:val="1"/>
              <w:jc w:val="center"/>
              <w:rPr>
                <w:rFonts w:ascii="Arial" w:cs="Arial" w:eastAsia="Arial" w:hAnsi="Arial"/>
                <w:b w:val="1"/>
                <w:color w:val="7030a0"/>
              </w:rPr>
            </w:pPr>
            <w:r w:rsidDel="00000000" w:rsidR="00000000" w:rsidRPr="00000000">
              <w:rPr>
                <w:rtl w:val="0"/>
              </w:rPr>
            </w:r>
          </w:p>
        </w:tc>
      </w:tr>
    </w:tbl>
    <w:p w:rsidR="00000000" w:rsidDel="00000000" w:rsidP="00000000" w:rsidRDefault="00000000" w:rsidRPr="00000000" w14:paraId="0000000C">
      <w:pPr>
        <w:tabs>
          <w:tab w:val="center" w:leader="none" w:pos="4252"/>
          <w:tab w:val="right" w:leader="none" w:pos="8504"/>
        </w:tabs>
        <w:spacing w:line="276" w:lineRule="auto"/>
        <w:jc w:val="center"/>
        <w:rPr>
          <w:rFonts w:ascii="Arial" w:cs="Arial" w:eastAsia="Arial" w:hAnsi="Arial"/>
          <w:b w:val="1"/>
          <w:color w:val="00000a"/>
        </w:rPr>
      </w:pPr>
      <w:r w:rsidDel="00000000" w:rsidR="00000000" w:rsidRPr="00000000">
        <w:rPr>
          <w:rtl w:val="0"/>
        </w:rPr>
      </w:r>
    </w:p>
    <w:tbl>
      <w:tblPr>
        <w:tblStyle w:val="Table2"/>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200" w:hRule="atLeast"/>
          <w:tblHeader w:val="0"/>
        </w:trPr>
        <w:tc>
          <w:tcPr/>
          <w:p w:rsidR="00000000" w:rsidDel="00000000" w:rsidP="00000000" w:rsidRDefault="00000000" w:rsidRPr="00000000" w14:paraId="0000000D">
            <w:pPr>
              <w:spacing w:before="22" w:lineRule="auto"/>
              <w:jc w:val="center"/>
              <w:rPr>
                <w:rFonts w:ascii="Roboto" w:cs="Roboto" w:eastAsia="Roboto" w:hAnsi="Roboto"/>
                <w:sz w:val="21"/>
                <w:szCs w:val="21"/>
                <w:highlight w:val="white"/>
              </w:rPr>
            </w:pPr>
            <w:r w:rsidDel="00000000" w:rsidR="00000000" w:rsidRPr="00000000">
              <w:rPr>
                <w:rFonts w:ascii="Roboto" w:cs="Roboto" w:eastAsia="Roboto" w:hAnsi="Roboto"/>
                <w:b w:val="1"/>
                <w:color w:val="7030a0"/>
                <w:sz w:val="21"/>
                <w:szCs w:val="21"/>
                <w:highlight w:val="white"/>
                <w:rtl w:val="0"/>
              </w:rPr>
              <w:t xml:space="preserve">Listado de roles: </w:t>
            </w:r>
            <w:r w:rsidDel="00000000" w:rsidR="00000000" w:rsidRPr="00000000">
              <w:rPr>
                <w:rFonts w:ascii="Roboto" w:cs="Roboto" w:eastAsia="Roboto" w:hAnsi="Roboto"/>
                <w:sz w:val="21"/>
                <w:szCs w:val="21"/>
                <w:highlight w:val="white"/>
                <w:rtl w:val="0"/>
              </w:rPr>
              <w:t xml:space="preserve">Registre a todas las personas que participan dentro de la ejecución de la propuesta. </w:t>
            </w:r>
          </w:p>
          <w:p w:rsidR="00000000" w:rsidDel="00000000" w:rsidP="00000000" w:rsidRDefault="00000000" w:rsidRPr="00000000" w14:paraId="0000000E">
            <w:pPr>
              <w:spacing w:before="22" w:lineRule="auto"/>
              <w:jc w:val="cente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Nota: Relacione la totalidad de las personas que integran su propuesta artística (incluyendo músicos intérpretes instrumentales y vocales, fotógrafos, videógrafos, ingeniero(s))</w:t>
            </w:r>
          </w:p>
          <w:p w:rsidR="00000000" w:rsidDel="00000000" w:rsidP="00000000" w:rsidRDefault="00000000" w:rsidRPr="00000000" w14:paraId="0000000F">
            <w:pPr>
              <w:spacing w:before="22" w:lineRule="auto"/>
              <w:jc w:val="cente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0">
            <w:pPr>
              <w:spacing w:before="22" w:lineRule="auto"/>
              <w:jc w:val="center"/>
              <w:rPr>
                <w:rFonts w:ascii="Roboto" w:cs="Roboto" w:eastAsia="Roboto" w:hAnsi="Roboto"/>
                <w:b w:val="1"/>
                <w:color w:val="7030a0"/>
                <w:sz w:val="21"/>
                <w:szCs w:val="21"/>
              </w:rPr>
            </w:pPr>
            <w:r w:rsidDel="00000000" w:rsidR="00000000" w:rsidRPr="00000000">
              <w:rPr>
                <w:rFonts w:ascii="Roboto" w:cs="Roboto" w:eastAsia="Roboto" w:hAnsi="Roboto"/>
                <w:sz w:val="21"/>
                <w:szCs w:val="21"/>
                <w:rtl w:val="0"/>
              </w:rPr>
              <w:t xml:space="preserve">Como referencia ver página 44 del Manual de Creación de Portafolios Musicales del Ministerio de Cultura:</w:t>
            </w:r>
            <w:r w:rsidDel="00000000" w:rsidR="00000000" w:rsidRPr="00000000">
              <w:rPr>
                <w:rFonts w:ascii="Roboto" w:cs="Roboto" w:eastAsia="Roboto" w:hAnsi="Roboto"/>
                <w:b w:val="1"/>
                <w:color w:val="7030a0"/>
                <w:sz w:val="21"/>
                <w:szCs w:val="21"/>
                <w:rtl w:val="0"/>
              </w:rPr>
              <w:t xml:space="preserve"> </w:t>
            </w:r>
          </w:p>
          <w:p w:rsidR="00000000" w:rsidDel="00000000" w:rsidP="00000000" w:rsidRDefault="00000000" w:rsidRPr="00000000" w14:paraId="00000011">
            <w:pPr>
              <w:spacing w:before="22" w:lineRule="auto"/>
              <w:jc w:val="center"/>
              <w:rPr>
                <w:rFonts w:ascii="Roboto" w:cs="Roboto" w:eastAsia="Roboto" w:hAnsi="Roboto"/>
                <w:b w:val="1"/>
                <w:color w:val="7030a0"/>
                <w:sz w:val="21"/>
                <w:szCs w:val="21"/>
              </w:rPr>
            </w:pPr>
            <w:hyperlink r:id="rId6">
              <w:r w:rsidDel="00000000" w:rsidR="00000000" w:rsidRPr="00000000">
                <w:rPr>
                  <w:rFonts w:ascii="Roboto" w:cs="Roboto" w:eastAsia="Roboto" w:hAnsi="Roboto"/>
                  <w:b w:val="1"/>
                  <w:color w:val="0000ff"/>
                  <w:sz w:val="21"/>
                  <w:szCs w:val="21"/>
                  <w:u w:val="single"/>
                  <w:rtl w:val="0"/>
                </w:rPr>
                <w:t xml:space="preserve">http://www.mincultura.gov.co/proyectoeditorial/Documentos%20Publicaciones/CPM/CPM.pdf</w:t>
              </w:r>
            </w:hyperlink>
            <w:r w:rsidDel="00000000" w:rsidR="00000000" w:rsidRPr="00000000">
              <w:rPr>
                <w:rtl w:val="0"/>
              </w:rPr>
            </w:r>
          </w:p>
          <w:p w:rsidR="00000000" w:rsidDel="00000000" w:rsidP="00000000" w:rsidRDefault="00000000" w:rsidRPr="00000000" w14:paraId="00000012">
            <w:pPr>
              <w:spacing w:before="22" w:lineRule="auto"/>
              <w:jc w:val="center"/>
              <w:rPr>
                <w:rFonts w:ascii="Roboto" w:cs="Roboto" w:eastAsia="Roboto" w:hAnsi="Roboto"/>
                <w:b w:val="1"/>
                <w:color w:val="7030a0"/>
                <w:sz w:val="21"/>
                <w:szCs w:val="21"/>
                <w:highlight w:val="white"/>
              </w:rPr>
            </w:pPr>
            <w:r w:rsidDel="00000000" w:rsidR="00000000" w:rsidRPr="00000000">
              <w:rPr>
                <w:rtl w:val="0"/>
              </w:rPr>
            </w:r>
          </w:p>
          <w:p w:rsidR="00000000" w:rsidDel="00000000" w:rsidP="00000000" w:rsidRDefault="00000000" w:rsidRPr="00000000" w14:paraId="00000013">
            <w:pPr>
              <w:spacing w:before="22" w:lineRule="auto"/>
              <w:rPr>
                <w:rFonts w:ascii="Roboto" w:cs="Roboto" w:eastAsia="Roboto" w:hAnsi="Roboto"/>
                <w:b w:val="1"/>
                <w:sz w:val="21"/>
                <w:szCs w:val="21"/>
                <w:highlight w:val="white"/>
              </w:rPr>
            </w:pPr>
            <w:r w:rsidDel="00000000" w:rsidR="00000000" w:rsidRPr="00000000">
              <w:rPr>
                <w:rtl w:val="0"/>
              </w:rPr>
            </w:r>
          </w:p>
          <w:tbl>
            <w:tblPr>
              <w:tblStyle w:val="Table3"/>
              <w:tblW w:w="9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8"/>
              <w:gridCol w:w="3349"/>
              <w:gridCol w:w="2224"/>
              <w:gridCol w:w="2224"/>
              <w:tblGridChange w:id="0">
                <w:tblGrid>
                  <w:gridCol w:w="2118"/>
                  <w:gridCol w:w="3349"/>
                  <w:gridCol w:w="2224"/>
                  <w:gridCol w:w="2224"/>
                </w:tblGrid>
              </w:tblGridChange>
            </w:tblGrid>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NOMBRE</w:t>
                  </w:r>
                </w:p>
              </w:tc>
              <w:tc>
                <w:tcPr>
                  <w:shd w:fill="auto" w:val="clea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ROL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No. DOCUMENTO</w:t>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Roboto" w:cs="Roboto" w:eastAsia="Roboto" w:hAnsi="Roboto"/>
                      <w:b w:val="1"/>
                      <w:sz w:val="21"/>
                      <w:szCs w:val="21"/>
                      <w:highlight w:val="white"/>
                    </w:rPr>
                  </w:pPr>
                  <w:r w:rsidDel="00000000" w:rsidR="00000000" w:rsidRPr="00000000">
                    <w:rPr>
                      <w:rtl w:val="0"/>
                    </w:rPr>
                  </w:r>
                </w:p>
              </w:tc>
            </w:tr>
          </w:tbl>
          <w:p w:rsidR="00000000" w:rsidDel="00000000" w:rsidP="00000000" w:rsidRDefault="00000000" w:rsidRPr="00000000" w14:paraId="00000030">
            <w:pPr>
              <w:spacing w:before="22" w:lineRule="auto"/>
              <w:jc w:val="center"/>
              <w:rPr>
                <w:rFonts w:ascii="Roboto" w:cs="Roboto" w:eastAsia="Roboto" w:hAnsi="Roboto"/>
                <w:b w:val="1"/>
                <w:color w:val="7030a0"/>
                <w:sz w:val="21"/>
                <w:szCs w:val="21"/>
                <w:highlight w:val="white"/>
              </w:rPr>
            </w:pPr>
            <w:r w:rsidDel="00000000" w:rsidR="00000000" w:rsidRPr="00000000">
              <w:rPr>
                <w:rtl w:val="0"/>
              </w:rPr>
            </w:r>
          </w:p>
          <w:p w:rsidR="00000000" w:rsidDel="00000000" w:rsidP="00000000" w:rsidRDefault="00000000" w:rsidRPr="00000000" w14:paraId="00000031">
            <w:pPr>
              <w:spacing w:before="22" w:lineRule="auto"/>
              <w:jc w:val="center"/>
              <w:rPr>
                <w:rFonts w:ascii="Roboto" w:cs="Roboto" w:eastAsia="Roboto" w:hAnsi="Roboto"/>
                <w:b w:val="1"/>
                <w:color w:val="7030a0"/>
                <w:sz w:val="21"/>
                <w:szCs w:val="21"/>
                <w:highlight w:val="white"/>
              </w:rPr>
            </w:pPr>
            <w:r w:rsidDel="00000000" w:rsidR="00000000" w:rsidRPr="00000000">
              <w:rPr>
                <w:rFonts w:ascii="Roboto" w:cs="Roboto" w:eastAsia="Roboto" w:hAnsi="Roboto"/>
                <w:b w:val="1"/>
                <w:color w:val="7030a0"/>
                <w:sz w:val="21"/>
                <w:szCs w:val="21"/>
                <w:highlight w:val="white"/>
                <w:rtl w:val="0"/>
              </w:rPr>
              <w:t xml:space="preserve">(OBLIGATORIO).</w:t>
            </w:r>
          </w:p>
          <w:p w:rsidR="00000000" w:rsidDel="00000000" w:rsidP="00000000" w:rsidRDefault="00000000" w:rsidRPr="00000000" w14:paraId="00000032">
            <w:pPr>
              <w:spacing w:before="22" w:lineRule="auto"/>
              <w:jc w:val="center"/>
              <w:rPr>
                <w:rFonts w:ascii="Roboto" w:cs="Roboto" w:eastAsia="Roboto" w:hAnsi="Roboto"/>
                <w:b w:val="1"/>
                <w:color w:val="7030a0"/>
                <w:sz w:val="21"/>
                <w:szCs w:val="21"/>
                <w:highlight w:val="white"/>
              </w:rPr>
            </w:pPr>
            <w:r w:rsidDel="00000000" w:rsidR="00000000" w:rsidRPr="00000000">
              <w:rPr>
                <w:rFonts w:ascii="Roboto" w:cs="Roboto" w:eastAsia="Roboto" w:hAnsi="Roboto"/>
                <w:b w:val="1"/>
                <w:color w:val="7030a0"/>
                <w:sz w:val="21"/>
                <w:szCs w:val="21"/>
                <w:highlight w:val="white"/>
                <w:rtl w:val="0"/>
              </w:rPr>
              <w:t xml:space="preserve">(Inserte tantas filas como sea necesario)</w:t>
            </w:r>
          </w:p>
          <w:p w:rsidR="00000000" w:rsidDel="00000000" w:rsidP="00000000" w:rsidRDefault="00000000" w:rsidRPr="00000000" w14:paraId="00000033">
            <w:pPr>
              <w:spacing w:before="22" w:lineRule="auto"/>
              <w:jc w:val="center"/>
              <w:rPr>
                <w:rFonts w:ascii="Roboto" w:cs="Roboto" w:eastAsia="Roboto" w:hAnsi="Roboto"/>
                <w:b w:val="1"/>
                <w:sz w:val="21"/>
                <w:szCs w:val="21"/>
                <w:highlight w:val="white"/>
              </w:rPr>
            </w:pPr>
            <w:r w:rsidDel="00000000" w:rsidR="00000000" w:rsidRPr="00000000">
              <w:rPr>
                <w:rtl w:val="0"/>
              </w:rPr>
            </w:r>
          </w:p>
        </w:tc>
      </w:tr>
    </w:tbl>
    <w:p w:rsidR="00000000" w:rsidDel="00000000" w:rsidP="00000000" w:rsidRDefault="00000000" w:rsidRPr="00000000" w14:paraId="00000034">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before="22" w:lineRule="auto"/>
        <w:jc w:val="center"/>
        <w:rPr>
          <w:rFonts w:ascii="Arial" w:cs="Arial" w:eastAsia="Arial" w:hAnsi="Arial"/>
          <w:b w:val="1"/>
        </w:rPr>
      </w:pPr>
      <w:r w:rsidDel="00000000" w:rsidR="00000000" w:rsidRPr="00000000">
        <w:rPr>
          <w:rtl w:val="0"/>
        </w:rPr>
      </w:r>
    </w:p>
    <w:tbl>
      <w:tblPr>
        <w:tblStyle w:val="Table4"/>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3754" w:hRule="atLeast"/>
          <w:tblHeader w:val="0"/>
        </w:trPr>
        <w:tc>
          <w:tcPr/>
          <w:p w:rsidR="00000000" w:rsidDel="00000000" w:rsidP="00000000" w:rsidRDefault="00000000" w:rsidRPr="00000000" w14:paraId="00000036">
            <w:pPr>
              <w:spacing w:before="4" w:lineRule="auto"/>
              <w:ind w:left="141" w:hanging="105"/>
              <w:jc w:val="center"/>
              <w:rPr>
                <w:rFonts w:ascii="Arial" w:cs="Arial" w:eastAsia="Arial" w:hAnsi="Arial"/>
                <w:b w:val="1"/>
              </w:rPr>
            </w:pPr>
            <w:r w:rsidDel="00000000" w:rsidR="00000000" w:rsidRPr="00000000">
              <w:rPr>
                <w:rFonts w:ascii="Arial" w:cs="Arial" w:eastAsia="Arial" w:hAnsi="Arial"/>
                <w:b w:val="1"/>
                <w:color w:val="7030a0"/>
                <w:rtl w:val="0"/>
              </w:rPr>
              <w:t xml:space="preserve">Breve reseña artística de la agrupación participante: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rPr>
      </w:pPr>
      <w:r w:rsidDel="00000000" w:rsidR="00000000" w:rsidRPr="00000000">
        <w:rPr>
          <w:rtl w:val="0"/>
        </w:rPr>
      </w:r>
    </w:p>
    <w:tbl>
      <w:tblPr>
        <w:tblStyle w:val="Table5"/>
        <w:tblW w:w="10080.0" w:type="dxa"/>
        <w:jc w:val="left"/>
        <w:tblInd w:w="108.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80"/>
        <w:tblGridChange w:id="0">
          <w:tblGrid>
            <w:gridCol w:w="10080"/>
          </w:tblGrid>
        </w:tblGridChange>
      </w:tblGrid>
      <w:tr>
        <w:trPr>
          <w:cantSplit w:val="0"/>
          <w:trHeight w:val="340" w:hRule="atLeast"/>
          <w:tblHeader w:val="0"/>
        </w:trPr>
        <w:tc>
          <w:tcPr/>
          <w:p w:rsidR="00000000" w:rsidDel="00000000" w:rsidP="00000000" w:rsidRDefault="00000000" w:rsidRPr="00000000" w14:paraId="0000003C">
            <w:pPr>
              <w:spacing w:before="4" w:lineRule="auto"/>
              <w:ind w:left="141" w:hanging="105"/>
              <w:jc w:val="center"/>
              <w:rPr>
                <w:rFonts w:ascii="Arial" w:cs="Arial" w:eastAsia="Arial" w:hAnsi="Arial"/>
                <w:i w:val="1"/>
              </w:rPr>
            </w:pPr>
            <w:r w:rsidDel="00000000" w:rsidR="00000000" w:rsidRPr="00000000">
              <w:rPr>
                <w:rFonts w:ascii="Arial" w:cs="Arial" w:eastAsia="Arial" w:hAnsi="Arial"/>
                <w:b w:val="1"/>
                <w:color w:val="7030a0"/>
                <w:rtl w:val="0"/>
              </w:rPr>
              <w:t xml:space="preserve">Soportes de trayectoria de la agrupación participante: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Seis (6) soportes que evidencien una trayectoria artística mínima de tres (3) años a la fecha de cierre de la invitación pública, adicionalmente a esta trayectoria deberá demostrar actividad artística vigente (entendida como lanzamientos digitales, producciones discográficas, conciertos virtuales y/o presentaciones en vivo, en el periodo comprendido entre los años 2020, 2021 y 2022). </w:t>
            </w:r>
          </w:p>
          <w:p w:rsidR="00000000" w:rsidDel="00000000" w:rsidP="00000000" w:rsidRDefault="00000000" w:rsidRPr="00000000" w14:paraId="0000003D">
            <w:pPr>
              <w:spacing w:before="4" w:lineRule="auto"/>
              <w:ind w:left="141" w:hanging="105"/>
              <w:jc w:val="center"/>
              <w:rPr>
                <w:rFonts w:ascii="Arial" w:cs="Arial" w:eastAsia="Arial" w:hAnsi="Arial"/>
                <w:i w:val="1"/>
              </w:rPr>
            </w:pPr>
            <w:r w:rsidDel="00000000" w:rsidR="00000000" w:rsidRPr="00000000">
              <w:rPr>
                <w:rtl w:val="0"/>
              </w:rPr>
            </w:r>
          </w:p>
          <w:p w:rsidR="00000000" w:rsidDel="00000000" w:rsidP="00000000" w:rsidRDefault="00000000" w:rsidRPr="00000000" w14:paraId="0000003E">
            <w:pPr>
              <w:spacing w:before="4" w:lineRule="auto"/>
              <w:ind w:left="108" w:firstLine="0"/>
              <w:jc w:val="center"/>
              <w:rPr>
                <w:rFonts w:ascii="Arial" w:cs="Arial" w:eastAsia="Arial" w:hAnsi="Arial"/>
                <w:i w:val="1"/>
              </w:rPr>
            </w:pPr>
            <w:r w:rsidDel="00000000" w:rsidR="00000000" w:rsidRPr="00000000">
              <w:rPr>
                <w:rFonts w:ascii="Arial" w:cs="Arial" w:eastAsia="Arial" w:hAnsi="Arial"/>
                <w:i w:val="1"/>
                <w:rtl w:val="0"/>
              </w:rPr>
              <w:t xml:space="preserve">Los soportes deben contener el nombre de la agrupación (este debe corresponder al nombre inscrito en esta invitación), fecha de presentación (mes y año) y datos de quien certifica (si aplica). Como soportes se podrán aportar imágenes de reseñas periodísticas, entrevistas, crónicas, artículos, programas de mano, flyers, afiches, entre otros. Estos soportes podrán provenir de medios digitales o impresos. No se aceptan vínculos web como soportes, ni fotos que no contengan la información anteriormente solicitada.</w:t>
            </w:r>
          </w:p>
          <w:p w:rsidR="00000000" w:rsidDel="00000000" w:rsidP="00000000" w:rsidRDefault="00000000" w:rsidRPr="00000000" w14:paraId="0000003F">
            <w:pPr>
              <w:spacing w:before="4" w:lineRule="auto"/>
              <w:ind w:left="141" w:hanging="105"/>
              <w:jc w:val="center"/>
              <w:rPr>
                <w:rFonts w:ascii="Arial" w:cs="Arial" w:eastAsia="Arial" w:hAnsi="Arial"/>
                <w:i w:val="1"/>
              </w:rPr>
            </w:pPr>
            <w:r w:rsidDel="00000000" w:rsidR="00000000" w:rsidRPr="00000000">
              <w:rPr>
                <w:rtl w:val="0"/>
              </w:rPr>
            </w:r>
          </w:p>
          <w:p w:rsidR="00000000" w:rsidDel="00000000" w:rsidP="00000000" w:rsidRDefault="00000000" w:rsidRPr="00000000" w14:paraId="00000040">
            <w:pPr>
              <w:spacing w:before="4" w:lineRule="auto"/>
              <w:ind w:left="108" w:firstLine="0"/>
              <w:jc w:val="center"/>
              <w:rPr>
                <w:rFonts w:ascii="Arial" w:cs="Arial" w:eastAsia="Arial" w:hAnsi="Arial"/>
                <w:i w:val="1"/>
              </w:rPr>
            </w:pPr>
            <w:r w:rsidDel="00000000" w:rsidR="00000000" w:rsidRPr="00000000">
              <w:rPr>
                <w:rFonts w:ascii="Arial" w:cs="Arial" w:eastAsia="Arial" w:hAnsi="Arial"/>
                <w:i w:val="1"/>
                <w:rtl w:val="0"/>
              </w:rPr>
              <w:t xml:space="preserve">Nota: Los soportes solicitados corresponden a los requisitos mínimos habilitantes para participar. Si se demuestra trayectoria adicional adjuntando soportes de años anteriores al 2020, estos serán válidos y tenidos en cuenta en el ítem “trayectoria”, de los criterios de evaluación.</w:t>
            </w:r>
          </w:p>
          <w:p w:rsidR="00000000" w:rsidDel="00000000" w:rsidP="00000000" w:rsidRDefault="00000000" w:rsidRPr="00000000" w14:paraId="00000041">
            <w:pPr>
              <w:spacing w:before="4" w:lineRule="auto"/>
              <w:ind w:left="108" w:firstLine="0"/>
              <w:jc w:val="center"/>
              <w:rPr>
                <w:rFonts w:ascii="Arial" w:cs="Arial" w:eastAsia="Arial" w:hAnsi="Arial"/>
                <w:i w:val="1"/>
                <w:u w:val="single"/>
              </w:rPr>
            </w:pPr>
            <w:r w:rsidDel="00000000" w:rsidR="00000000" w:rsidRPr="00000000">
              <w:rPr>
                <w:rtl w:val="0"/>
              </w:rPr>
            </w:r>
          </w:p>
          <w:p w:rsidR="00000000" w:rsidDel="00000000" w:rsidP="00000000" w:rsidRDefault="00000000" w:rsidRPr="00000000" w14:paraId="00000042">
            <w:pPr>
              <w:spacing w:before="4" w:lineRule="auto"/>
              <w:ind w:left="108" w:firstLine="0"/>
              <w:jc w:val="center"/>
              <w:rPr>
                <w:rFonts w:ascii="Arial" w:cs="Arial" w:eastAsia="Arial" w:hAnsi="Arial"/>
              </w:rPr>
            </w:pPr>
            <w:r w:rsidDel="00000000" w:rsidR="00000000" w:rsidRPr="00000000">
              <w:rPr>
                <w:rFonts w:ascii="Arial" w:cs="Arial" w:eastAsia="Arial" w:hAnsi="Arial"/>
                <w:i w:val="1"/>
                <w:u w:val="single"/>
                <w:rtl w:val="0"/>
              </w:rPr>
              <w:t xml:space="preserve">Si los soportes presentados no tienen el mes y el año se deben enumerar e incluir dentro de la propuesta</w:t>
            </w:r>
            <w:r w:rsidDel="00000000" w:rsidR="00000000" w:rsidRPr="00000000">
              <w:rPr>
                <w:rFonts w:ascii="Arial" w:cs="Arial" w:eastAsia="Arial" w:hAnsi="Arial"/>
                <w:i w:val="1"/>
                <w:rtl w:val="0"/>
              </w:rPr>
              <w:t xml:space="preserve"> como se indica en el siguiente cuadro</w:t>
            </w:r>
            <w:r w:rsidDel="00000000" w:rsidR="00000000" w:rsidRPr="00000000">
              <w:rPr>
                <w:rFonts w:ascii="Arial" w:cs="Arial" w:eastAsia="Arial" w:hAnsi="Arial"/>
                <w:rtl w:val="0"/>
              </w:rPr>
              <w:t xml:space="preserve">:</w:t>
            </w:r>
          </w:p>
          <w:p w:rsidR="00000000" w:rsidDel="00000000" w:rsidP="00000000" w:rsidRDefault="00000000" w:rsidRPr="00000000" w14:paraId="00000043">
            <w:pPr>
              <w:spacing w:before="4" w:lineRule="auto"/>
              <w:ind w:left="108" w:firstLine="0"/>
              <w:jc w:val="center"/>
              <w:rPr>
                <w:rFonts w:ascii="Arial" w:cs="Arial" w:eastAsia="Arial" w:hAnsi="Arial"/>
              </w:rPr>
            </w:pPr>
            <w:r w:rsidDel="00000000" w:rsidR="00000000" w:rsidRPr="00000000">
              <w:rPr>
                <w:rtl w:val="0"/>
              </w:rPr>
            </w:r>
          </w:p>
          <w:tbl>
            <w:tblPr>
              <w:tblStyle w:val="Table6"/>
              <w:tblW w:w="8790.0" w:type="dxa"/>
              <w:jc w:val="left"/>
              <w:tblInd w:w="558.0" w:type="dxa"/>
              <w:tblLayout w:type="fixed"/>
              <w:tblLook w:val="0400"/>
            </w:tblPr>
            <w:tblGrid>
              <w:gridCol w:w="1110"/>
              <w:gridCol w:w="1020"/>
              <w:gridCol w:w="1203"/>
              <w:gridCol w:w="5457"/>
              <w:tblGridChange w:id="0">
                <w:tblGrid>
                  <w:gridCol w:w="1110"/>
                  <w:gridCol w:w="1020"/>
                  <w:gridCol w:w="1203"/>
                  <w:gridCol w:w="5457"/>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widowControl w:val="1"/>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No. de soporte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5">
                  <w:pPr>
                    <w:widowControl w:val="1"/>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AÑO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widowControl w:val="1"/>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MES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widowControl w:val="1"/>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LUGAR</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widowControl w:val="1"/>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EJEMPLO</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widowControl w:val="1"/>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D">
                  <w:pPr>
                    <w:widowControl w:val="1"/>
                    <w:jc w:val="cente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widowControl w:val="1"/>
                    <w:jc w:val="center"/>
                    <w:rPr>
                      <w:rFonts w:ascii="Arial" w:cs="Arial" w:eastAsia="Arial" w:hAnsi="Arial"/>
                    </w:rPr>
                  </w:pPr>
                  <w:r w:rsidDel="00000000" w:rsidR="00000000" w:rsidRPr="00000000">
                    <w:rPr>
                      <w:rFonts w:ascii="Arial" w:cs="Arial" w:eastAsia="Arial" w:hAnsi="Arial"/>
                      <w:rtl w:val="0"/>
                    </w:rPr>
                    <w:t xml:space="preserve">Febrero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widowControl w:val="1"/>
                    <w:jc w:val="center"/>
                    <w:rPr>
                      <w:rFonts w:ascii="Arial" w:cs="Arial" w:eastAsia="Arial" w:hAnsi="Arial"/>
                    </w:rPr>
                  </w:pPr>
                  <w:r w:rsidDel="00000000" w:rsidR="00000000" w:rsidRPr="00000000">
                    <w:rPr>
                      <w:rFonts w:ascii="Arial" w:cs="Arial" w:eastAsia="Arial" w:hAnsi="Arial"/>
                      <w:rtl w:val="0"/>
                    </w:rPr>
                    <w:t xml:space="preserve">Museo La Tertulia</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widowControl w:val="1"/>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1">
                  <w:pPr>
                    <w:widowControl w:val="1"/>
                    <w:jc w:val="cente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widowControl w:val="1"/>
                    <w:jc w:val="center"/>
                    <w:rPr>
                      <w:rFonts w:ascii="Arial" w:cs="Arial" w:eastAsia="Arial" w:hAnsi="Arial"/>
                    </w:rPr>
                  </w:pPr>
                  <w:r w:rsidDel="00000000" w:rsidR="00000000" w:rsidRPr="00000000">
                    <w:rPr>
                      <w:rFonts w:ascii="Arial" w:cs="Arial" w:eastAsia="Arial" w:hAnsi="Arial"/>
                      <w:rtl w:val="0"/>
                    </w:rPr>
                    <w:t xml:space="preserve">Diciembre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widowControl w:val="1"/>
                    <w:jc w:val="center"/>
                    <w:rPr>
                      <w:rFonts w:ascii="Arial" w:cs="Arial" w:eastAsia="Arial" w:hAnsi="Arial"/>
                    </w:rPr>
                  </w:pPr>
                  <w:r w:rsidDel="00000000" w:rsidR="00000000" w:rsidRPr="00000000">
                    <w:rPr>
                      <w:rFonts w:ascii="Arial" w:cs="Arial" w:eastAsia="Arial" w:hAnsi="Arial"/>
                      <w:rtl w:val="0"/>
                    </w:rPr>
                    <w:t xml:space="preserve">Teatro Jorge Eliécer Gaitán</w:t>
                  </w:r>
                </w:p>
              </w:tc>
            </w:tr>
            <w:tr>
              <w:trPr>
                <w:cantSplit w:val="0"/>
                <w:trHeight w:val="16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widowControl w:val="1"/>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5">
                  <w:pPr>
                    <w:widowControl w:val="1"/>
                    <w:jc w:val="center"/>
                    <w:rPr>
                      <w:rFonts w:ascii="Arial" w:cs="Arial" w:eastAsia="Arial" w:hAnsi="Arial"/>
                    </w:rPr>
                  </w:pPr>
                  <w:r w:rsidDel="00000000" w:rsidR="00000000" w:rsidRPr="00000000">
                    <w:rPr>
                      <w:rFonts w:ascii="Arial" w:cs="Arial" w:eastAsia="Arial" w:hAnsi="Arial"/>
                      <w:rtl w:val="0"/>
                    </w:rPr>
                    <w:t xml:space="preserve">2021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widowControl w:val="1"/>
                    <w:jc w:val="center"/>
                    <w:rPr>
                      <w:rFonts w:ascii="Arial" w:cs="Arial" w:eastAsia="Arial" w:hAnsi="Arial"/>
                    </w:rPr>
                  </w:pPr>
                  <w:r w:rsidDel="00000000" w:rsidR="00000000" w:rsidRPr="00000000">
                    <w:rPr>
                      <w:rFonts w:ascii="Arial" w:cs="Arial" w:eastAsia="Arial" w:hAnsi="Arial"/>
                      <w:rtl w:val="0"/>
                    </w:rPr>
                    <w:t xml:space="preserve">Marzo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widowControl w:val="1"/>
                    <w:jc w:val="center"/>
                    <w:rPr>
                      <w:rFonts w:ascii="Arial" w:cs="Arial" w:eastAsia="Arial" w:hAnsi="Arial"/>
                    </w:rPr>
                  </w:pPr>
                  <w:r w:rsidDel="00000000" w:rsidR="00000000" w:rsidRPr="00000000">
                    <w:rPr>
                      <w:rFonts w:ascii="Arial" w:cs="Arial" w:eastAsia="Arial" w:hAnsi="Arial"/>
                      <w:rtl w:val="0"/>
                    </w:rPr>
                    <w:t xml:space="preserve">Teatro El Ensueño</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widowControl w:val="1"/>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9">
                  <w:pPr>
                    <w:widowControl w:val="1"/>
                    <w:jc w:val="center"/>
                    <w:rPr>
                      <w:rFonts w:ascii="Arial" w:cs="Arial" w:eastAsia="Arial" w:hAnsi="Arial"/>
                    </w:rPr>
                  </w:pPr>
                  <w:r w:rsidDel="00000000" w:rsidR="00000000" w:rsidRPr="00000000">
                    <w:rPr>
                      <w:rFonts w:ascii="Arial" w:cs="Arial" w:eastAsia="Arial" w:hAnsi="Arial"/>
                      <w:rtl w:val="0"/>
                    </w:rPr>
                    <w:t xml:space="preserve">2003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widowControl w:val="1"/>
                    <w:jc w:val="center"/>
                    <w:rPr>
                      <w:rFonts w:ascii="Arial" w:cs="Arial" w:eastAsia="Arial" w:hAnsi="Arial"/>
                    </w:rPr>
                  </w:pPr>
                  <w:r w:rsidDel="00000000" w:rsidR="00000000" w:rsidRPr="00000000">
                    <w:rPr>
                      <w:rFonts w:ascii="Arial" w:cs="Arial" w:eastAsia="Arial" w:hAnsi="Arial"/>
                      <w:rtl w:val="0"/>
                    </w:rPr>
                    <w:t xml:space="preserve">Febrero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widowControl w:val="1"/>
                    <w:jc w:val="center"/>
                    <w:rPr>
                      <w:rFonts w:ascii="Arial" w:cs="Arial" w:eastAsia="Arial" w:hAnsi="Arial"/>
                    </w:rPr>
                  </w:pPr>
                  <w:r w:rsidDel="00000000" w:rsidR="00000000" w:rsidRPr="00000000">
                    <w:rPr>
                      <w:rFonts w:ascii="Arial" w:cs="Arial" w:eastAsia="Arial" w:hAnsi="Arial"/>
                      <w:rtl w:val="0"/>
                    </w:rPr>
                    <w:t xml:space="preserve">Galería Santa Fe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widowControl w:val="1"/>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widowControl w:val="1"/>
                    <w:jc w:val="center"/>
                    <w:rPr>
                      <w:rFonts w:ascii="Arial" w:cs="Arial" w:eastAsia="Arial" w:hAnsi="Arial"/>
                    </w:rPr>
                  </w:pPr>
                  <w:r w:rsidDel="00000000" w:rsidR="00000000" w:rsidRPr="00000000">
                    <w:rPr>
                      <w:rFonts w:ascii="Arial" w:cs="Arial" w:eastAsia="Arial" w:hAnsi="Arial"/>
                      <w:rtl w:val="0"/>
                    </w:rPr>
                    <w:t xml:space="preserve">2002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widowControl w:val="1"/>
                    <w:jc w:val="cente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widowControl w:val="1"/>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widowControl w:val="1"/>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1">
                  <w:pPr>
                    <w:widowControl w:val="1"/>
                    <w:jc w:val="center"/>
                    <w:rPr>
                      <w:rFonts w:ascii="Arial" w:cs="Arial" w:eastAsia="Arial" w:hAnsi="Arial"/>
                    </w:rPr>
                  </w:pPr>
                  <w:r w:rsidDel="00000000" w:rsidR="00000000" w:rsidRPr="00000000">
                    <w:rPr>
                      <w:rFonts w:ascii="Arial" w:cs="Arial" w:eastAsia="Arial" w:hAnsi="Arial"/>
                      <w:rtl w:val="0"/>
                    </w:rPr>
                    <w:t xml:space="preserve">2001</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widowControl w:val="1"/>
                    <w:jc w:val="cente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3">
                  <w:pPr>
                    <w:widowControl w:val="1"/>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64">
            <w:pPr>
              <w:spacing w:before="4" w:lineRule="auto"/>
              <w:ind w:left="1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65">
            <w:pPr>
              <w:spacing w:before="4" w:lineRule="auto"/>
              <w:rPr>
                <w:rFonts w:ascii="Arial" w:cs="Arial" w:eastAsia="Arial" w:hAnsi="Arial"/>
                <w:i w:val="1"/>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66">
            <w:pPr>
              <w:widowControl w:val="1"/>
              <w:shd w:fill="ffffff" w:val="clear"/>
              <w:jc w:val="center"/>
              <w:rPr>
                <w:rFonts w:ascii="Arial" w:cs="Arial" w:eastAsia="Arial" w:hAnsi="Arial"/>
                <w:b w:val="1"/>
              </w:rPr>
            </w:pPr>
            <w:r w:rsidDel="00000000" w:rsidR="00000000" w:rsidRPr="00000000">
              <w:rPr>
                <w:rFonts w:ascii="Arial" w:cs="Arial" w:eastAsia="Arial" w:hAnsi="Arial"/>
                <w:b w:val="1"/>
                <w:color w:val="7030a0"/>
                <w:rtl w:val="0"/>
              </w:rPr>
              <w:t xml:space="preserve">Adjunte los soportes relacionados en el cuadro anterior:</w:t>
            </w:r>
            <w:r w:rsidDel="00000000" w:rsidR="00000000" w:rsidRPr="00000000">
              <w:rPr>
                <w:rtl w:val="0"/>
              </w:rPr>
            </w:r>
          </w:p>
          <w:p w:rsidR="00000000" w:rsidDel="00000000" w:rsidP="00000000" w:rsidRDefault="00000000" w:rsidRPr="00000000" w14:paraId="00000067">
            <w:pPr>
              <w:widowControl w:val="1"/>
              <w:shd w:fill="ffffff"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SOPORTE 1</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22"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SOPORTE 2</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22"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SOPORTE</w:t>
            </w:r>
            <w:r w:rsidDel="00000000" w:rsidR="00000000" w:rsidRPr="00000000">
              <w:rPr>
                <w:rFonts w:ascii="Arial" w:cs="Arial" w:eastAsia="Arial" w:hAnsi="Arial"/>
                <w:b w:val="1"/>
                <w:rtl w:val="0"/>
              </w:rPr>
              <w:t xml:space="preserve"> 3</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Fonts w:ascii="Arial" w:cs="Arial" w:eastAsia="Arial" w:hAnsi="Arial"/>
                <w:b w:val="1"/>
                <w:rtl w:val="0"/>
              </w:rPr>
              <w:t xml:space="preserve">SOPORTE 4</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Fonts w:ascii="Arial" w:cs="Arial" w:eastAsia="Arial" w:hAnsi="Arial"/>
                <w:b w:val="1"/>
                <w:rtl w:val="0"/>
              </w:rPr>
              <w:t xml:space="preserve">SOPORTE 5</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22" w:lineRule="auto"/>
              <w:jc w:val="center"/>
              <w:rPr>
                <w:rFonts w:ascii="Arial" w:cs="Arial" w:eastAsia="Arial" w:hAnsi="Arial"/>
                <w:b w:val="1"/>
              </w:rPr>
            </w:pPr>
            <w:r w:rsidDel="00000000" w:rsidR="00000000" w:rsidRPr="00000000">
              <w:rPr>
                <w:rFonts w:ascii="Arial" w:cs="Arial" w:eastAsia="Arial" w:hAnsi="Arial"/>
                <w:b w:val="1"/>
                <w:rtl w:val="0"/>
              </w:rPr>
              <w:t xml:space="preserve">SOPORTE 6</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22"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22" w:lineRule="auto"/>
              <w:ind w:left="108" w:hanging="108"/>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rPr>
      </w:pPr>
      <w:r w:rsidDel="00000000" w:rsidR="00000000" w:rsidRPr="00000000">
        <w:rPr>
          <w:rtl w:val="0"/>
        </w:rPr>
      </w:r>
    </w:p>
    <w:tbl>
      <w:tblPr>
        <w:tblStyle w:val="Table7"/>
        <w:tblW w:w="1002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20"/>
        <w:tblGridChange w:id="0">
          <w:tblGrid>
            <w:gridCol w:w="10020"/>
          </w:tblGrid>
        </w:tblGridChange>
      </w:tblGrid>
      <w:tr>
        <w:trPr>
          <w:cantSplit w:val="0"/>
          <w:trHeight w:val="280" w:hRule="atLeast"/>
          <w:tblHeader w:val="0"/>
        </w:trPr>
        <w:tc>
          <w:tcPr/>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hd w:fill="ffffff" w:val="clear"/>
              <w:ind w:left="141" w:firstLine="0"/>
              <w:rPr>
                <w:rFonts w:ascii="Arial" w:cs="Arial" w:eastAsia="Arial" w:hAnsi="Arial"/>
                <w:b w:val="1"/>
                <w:i w:val="1"/>
              </w:rPr>
            </w:pPr>
            <w:r w:rsidDel="00000000" w:rsidR="00000000" w:rsidRPr="00000000">
              <w:rPr>
                <w:rFonts w:ascii="Arial" w:cs="Arial" w:eastAsia="Arial" w:hAnsi="Arial"/>
                <w:b w:val="1"/>
                <w:color w:val="9900ff"/>
                <w:rtl w:val="0"/>
              </w:rPr>
              <w:t xml:space="preserve">Link a videos con puesta en escena en vivo: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SOLAMENTE dos (2) enlaces (links) abiertos sin contraseñas, de archivo de video que muestren temas completos, la puesta en escena EN VIVO de la agrupación, previamente cargados en plataformas como Youtube, Vimeo, entre otros. Los videos debe ser grabado totalmente en vivo, sin ningún tipo de edición de audio. Recuerde tener especial atención en la calidad del material enviado para evaluación del comité evaluador.</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hd w:fill="ffffff"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line="276" w:lineRule="auto"/>
              <w:ind w:left="440" w:hanging="100"/>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ENLACE 1: </w:t>
            </w:r>
          </w:p>
          <w:p w:rsidR="00000000" w:rsidDel="00000000" w:rsidP="00000000" w:rsidRDefault="00000000" w:rsidRPr="00000000" w14:paraId="0000008D">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8E">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8F">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0">
            <w:pPr>
              <w:spacing w:line="276" w:lineRule="auto"/>
              <w:ind w:left="440" w:hanging="100"/>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ENLACE 2:</w:t>
            </w:r>
          </w:p>
          <w:p w:rsidR="00000000" w:rsidDel="00000000" w:rsidP="00000000" w:rsidRDefault="00000000" w:rsidRPr="00000000" w14:paraId="00000091">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2">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3">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4">
            <w:pPr>
              <w:tabs>
                <w:tab w:val="left" w:leader="none" w:pos="1413"/>
              </w:tabs>
              <w:ind w:left="100" w:firstLine="0"/>
              <w:jc w:val="center"/>
              <w:rPr>
                <w:rFonts w:ascii="Arial" w:cs="Arial" w:eastAsia="Arial" w:hAnsi="Arial"/>
                <w:i w:val="1"/>
              </w:rPr>
            </w:pPr>
            <w:r w:rsidDel="00000000" w:rsidR="00000000" w:rsidRPr="00000000">
              <w:rPr>
                <w:rFonts w:ascii="Arial" w:cs="Arial" w:eastAsia="Arial" w:hAnsi="Arial"/>
                <w:b w:val="1"/>
                <w:i w:val="1"/>
                <w:rtl w:val="0"/>
              </w:rPr>
              <w:t xml:space="preserve">Nota: </w:t>
            </w:r>
            <w:r w:rsidDel="00000000" w:rsidR="00000000" w:rsidRPr="00000000">
              <w:rPr>
                <w:rFonts w:ascii="Arial" w:cs="Arial" w:eastAsia="Arial" w:hAnsi="Arial"/>
                <w:i w:val="1"/>
                <w:rtl w:val="0"/>
              </w:rPr>
              <w:t xml:space="preserve">No se aceptarán videoclips o contenido promocional audiovisual de la agrupación como soporte válido para efectos de esta invitación.</w:t>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shd w:fill="ffffff" w:val="clear"/>
              <w:ind w:left="141" w:firstLine="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6">
            <w:pPr>
              <w:widowControl w:val="1"/>
              <w:shd w:fill="ffffff" w:val="clear"/>
              <w:ind w:left="141" w:firstLine="0"/>
              <w:rPr>
                <w:rFonts w:ascii="Arial" w:cs="Arial" w:eastAsia="Arial" w:hAnsi="Arial"/>
                <w:i w:val="1"/>
              </w:rPr>
            </w:pPr>
            <w:r w:rsidDel="00000000" w:rsidR="00000000" w:rsidRPr="00000000">
              <w:rPr>
                <w:rFonts w:ascii="Arial" w:cs="Arial" w:eastAsia="Arial" w:hAnsi="Arial"/>
                <w:i w:val="1"/>
                <w:rtl w:val="0"/>
              </w:rPr>
              <w:t xml:space="preserve">Nota: Los participantes deberán verificar que los enlaces incluidos en este formato estén funcionales, antes de cargar el formato para su participación. Así mismo, estos enlaces deberán permanecer disponibles durante todo el proceso de invitación pública. </w:t>
            </w:r>
          </w:p>
        </w:tc>
      </w:tr>
    </w:tbl>
    <w:p w:rsidR="00000000" w:rsidDel="00000000" w:rsidP="00000000" w:rsidRDefault="00000000" w:rsidRPr="00000000" w14:paraId="00000097">
      <w:pPr>
        <w:spacing w:line="276" w:lineRule="auto"/>
        <w:jc w:val="center"/>
        <w:rPr>
          <w:rFonts w:ascii="Arial" w:cs="Arial" w:eastAsia="Arial" w:hAnsi="Arial"/>
        </w:rPr>
      </w:pPr>
      <w:r w:rsidDel="00000000" w:rsidR="00000000" w:rsidRPr="00000000">
        <w:rPr>
          <w:rtl w:val="0"/>
        </w:rPr>
      </w:r>
    </w:p>
    <w:tbl>
      <w:tblPr>
        <w:tblStyle w:val="Table8"/>
        <w:tblW w:w="10050.0" w:type="dxa"/>
        <w:jc w:val="left"/>
        <w:tblInd w:w="15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280" w:hRule="atLeast"/>
          <w:tblHeader w:val="0"/>
        </w:trPr>
        <w:tc>
          <w:tcPr>
            <w:shd w:fill="ffffff" w:val="clear"/>
          </w:tcPr>
          <w:p w:rsidR="00000000" w:rsidDel="00000000" w:rsidP="00000000" w:rsidRDefault="00000000" w:rsidRPr="00000000" w14:paraId="00000098">
            <w:pPr>
              <w:tabs>
                <w:tab w:val="left" w:leader="none" w:pos="1413"/>
              </w:tabs>
              <w:ind w:left="100" w:firstLine="0"/>
              <w:jc w:val="center"/>
              <w:rPr>
                <w:rFonts w:ascii="Arial" w:cs="Arial" w:eastAsia="Arial" w:hAnsi="Arial"/>
                <w:i w:val="1"/>
              </w:rPr>
            </w:pPr>
            <w:r w:rsidDel="00000000" w:rsidR="00000000" w:rsidRPr="00000000">
              <w:rPr>
                <w:rFonts w:ascii="Arial" w:cs="Arial" w:eastAsia="Arial" w:hAnsi="Arial"/>
                <w:b w:val="1"/>
                <w:color w:val="9900ff"/>
                <w:rtl w:val="0"/>
              </w:rPr>
              <w:t xml:space="preserve">Enlaces WEB de audio: </w:t>
            </w:r>
            <w:r w:rsidDel="00000000" w:rsidR="00000000" w:rsidRPr="00000000">
              <w:rPr>
                <w:rFonts w:ascii="Arial" w:cs="Arial" w:eastAsia="Arial" w:hAnsi="Arial"/>
                <w:i w:val="1"/>
                <w:rtl w:val="0"/>
              </w:rPr>
              <w:t xml:space="preserve">Incluya SOLAMENTE dos (2) enlaces (links) de acceso abierto (que no soliciten contraseñas), de archivos de audio de dos (2) temas musicales interpretados por el colectivo, previamente cargados en plataformas de streaming de música como Soundcloud, Goear, Spotify entre otras.</w:t>
            </w:r>
          </w:p>
          <w:p w:rsidR="00000000" w:rsidDel="00000000" w:rsidP="00000000" w:rsidRDefault="00000000" w:rsidRPr="00000000" w14:paraId="00000099">
            <w:pPr>
              <w:tabs>
                <w:tab w:val="left" w:leader="none" w:pos="1413"/>
              </w:tabs>
              <w:ind w:left="100"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9A">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B">
            <w:pPr>
              <w:spacing w:line="276" w:lineRule="auto"/>
              <w:ind w:left="440" w:hanging="100"/>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ENLACE 1: </w:t>
            </w:r>
          </w:p>
          <w:p w:rsidR="00000000" w:rsidDel="00000000" w:rsidP="00000000" w:rsidRDefault="00000000" w:rsidRPr="00000000" w14:paraId="0000009C">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D">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E">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9F">
            <w:pPr>
              <w:spacing w:line="276" w:lineRule="auto"/>
              <w:ind w:left="440" w:hanging="100"/>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ENLACE 2:</w:t>
            </w:r>
          </w:p>
          <w:p w:rsidR="00000000" w:rsidDel="00000000" w:rsidP="00000000" w:rsidRDefault="00000000" w:rsidRPr="00000000" w14:paraId="000000A0">
            <w:pPr>
              <w:tabs>
                <w:tab w:val="left" w:leader="none" w:pos="1413"/>
              </w:tabs>
              <w:ind w:left="10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A1">
            <w:pPr>
              <w:tabs>
                <w:tab w:val="left" w:leader="none" w:pos="1413"/>
              </w:tabs>
              <w:ind w:left="10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A2">
            <w:pPr>
              <w:spacing w:line="276" w:lineRule="auto"/>
              <w:ind w:left="440" w:hanging="100"/>
              <w:rPr>
                <w:rFonts w:ascii="Arial" w:cs="Arial" w:eastAsia="Arial" w:hAnsi="Arial"/>
                <w:b w:val="1"/>
                <w:color w:val="7030a0"/>
              </w:rPr>
            </w:pPr>
            <w:r w:rsidDel="00000000" w:rsidR="00000000" w:rsidRPr="00000000">
              <w:rPr>
                <w:rtl w:val="0"/>
              </w:rPr>
            </w:r>
          </w:p>
        </w:tc>
      </w:tr>
    </w:tbl>
    <w:p w:rsidR="00000000" w:rsidDel="00000000" w:rsidP="00000000" w:rsidRDefault="00000000" w:rsidRPr="00000000" w14:paraId="000000A3">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4">
      <w:pPr>
        <w:spacing w:line="276" w:lineRule="auto"/>
        <w:jc w:val="center"/>
        <w:rPr>
          <w:rFonts w:ascii="Arial" w:cs="Arial" w:eastAsia="Arial" w:hAnsi="Arial"/>
        </w:rPr>
      </w:pPr>
      <w:r w:rsidDel="00000000" w:rsidR="00000000" w:rsidRPr="00000000">
        <w:rPr>
          <w:rtl w:val="0"/>
        </w:rPr>
      </w:r>
    </w:p>
    <w:tbl>
      <w:tblPr>
        <w:tblStyle w:val="Table9"/>
        <w:tblW w:w="10035.0" w:type="dxa"/>
        <w:jc w:val="left"/>
        <w:tblInd w:w="2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35"/>
        <w:tblGridChange w:id="0">
          <w:tblGrid>
            <w:gridCol w:w="10035"/>
          </w:tblGrid>
        </w:tblGridChange>
      </w:tblGrid>
      <w:tr>
        <w:trPr>
          <w:cantSplit w:val="0"/>
          <w:trHeight w:val="1599" w:hRule="atLeast"/>
          <w:tblHeader w:val="0"/>
        </w:trPr>
        <w:tc>
          <w:tcPr>
            <w:tcBorders>
              <w:top w:color="939598" w:space="0" w:sz="8" w:val="single"/>
              <w:left w:color="939598" w:space="0" w:sz="8" w:val="single"/>
              <w:bottom w:color="939598" w:space="0" w:sz="8" w:val="single"/>
              <w:right w:color="939598" w:space="0" w:sz="8" w:val="single"/>
            </w:tcBorders>
            <w:shd w:fill="ffffff" w:val="clear"/>
            <w:tcMar>
              <w:top w:w="100.0" w:type="dxa"/>
              <w:left w:w="100.0" w:type="dxa"/>
              <w:bottom w:w="100.0" w:type="dxa"/>
              <w:right w:w="100.0" w:type="dxa"/>
            </w:tcMar>
          </w:tcPr>
          <w:p w:rsidR="00000000" w:rsidDel="00000000" w:rsidP="00000000" w:rsidRDefault="00000000" w:rsidRPr="00000000" w14:paraId="000000A5">
            <w:pPr>
              <w:spacing w:line="276" w:lineRule="auto"/>
              <w:jc w:val="center"/>
              <w:rPr>
                <w:rFonts w:ascii="Arial" w:cs="Arial" w:eastAsia="Arial" w:hAnsi="Arial"/>
                <w:i w:val="1"/>
              </w:rPr>
            </w:pPr>
            <w:bookmarkStart w:colFirst="0" w:colLast="0" w:name="_gjdgxs" w:id="0"/>
            <w:bookmarkEnd w:id="0"/>
            <w:r w:rsidDel="00000000" w:rsidR="00000000" w:rsidRPr="00000000">
              <w:rPr>
                <w:rFonts w:ascii="Arial" w:cs="Arial" w:eastAsia="Arial" w:hAnsi="Arial"/>
                <w:b w:val="1"/>
                <w:color w:val="7030a0"/>
                <w:rtl w:val="0"/>
              </w:rPr>
              <w:t xml:space="preserve">Enlaces web</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inserte un (1) vínculo (enlace/link) por cada una de las redes sociales y/o canales de plataformas audiovisuales y/o páginas web que tenga la agrupación artística (si aplica). </w:t>
            </w:r>
          </w:p>
          <w:p w:rsidR="00000000" w:rsidDel="00000000" w:rsidP="00000000" w:rsidRDefault="00000000" w:rsidRPr="00000000" w14:paraId="000000A6">
            <w:pPr>
              <w:spacing w:line="276"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A7">
            <w:pPr>
              <w:spacing w:line="276" w:lineRule="auto"/>
              <w:ind w:left="440" w:hanging="100"/>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ENLACES: </w:t>
            </w:r>
          </w:p>
          <w:p w:rsidR="00000000" w:rsidDel="00000000" w:rsidP="00000000" w:rsidRDefault="00000000" w:rsidRPr="00000000" w14:paraId="000000A8">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A9">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AA">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AB">
            <w:pPr>
              <w:spacing w:line="276" w:lineRule="auto"/>
              <w:ind w:left="440" w:hanging="100"/>
              <w:jc w:val="center"/>
              <w:rPr>
                <w:rFonts w:ascii="Arial" w:cs="Arial" w:eastAsia="Arial" w:hAnsi="Arial"/>
                <w:b w:val="1"/>
                <w:color w:val="7030a0"/>
              </w:rPr>
            </w:pPr>
            <w:r w:rsidDel="00000000" w:rsidR="00000000" w:rsidRPr="00000000">
              <w:rPr>
                <w:rtl w:val="0"/>
              </w:rPr>
            </w:r>
          </w:p>
        </w:tc>
      </w:tr>
    </w:tbl>
    <w:p w:rsidR="00000000" w:rsidDel="00000000" w:rsidP="00000000" w:rsidRDefault="00000000" w:rsidRPr="00000000" w14:paraId="000000AC">
      <w:pPr>
        <w:spacing w:after="240" w:before="240" w:line="276" w:lineRule="auto"/>
        <w:rPr>
          <w:rFonts w:ascii="Arial" w:cs="Arial" w:eastAsia="Arial" w:hAnsi="Arial"/>
        </w:rPr>
      </w:pPr>
      <w:r w:rsidDel="00000000" w:rsidR="00000000" w:rsidRPr="00000000">
        <w:rPr>
          <w:rtl w:val="0"/>
        </w:rPr>
      </w:r>
    </w:p>
    <w:tbl>
      <w:tblPr>
        <w:tblStyle w:val="Table10"/>
        <w:tblW w:w="10305.0" w:type="dxa"/>
        <w:jc w:val="left"/>
        <w:tblInd w:w="2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65"/>
        <w:gridCol w:w="240"/>
        <w:tblGridChange w:id="0">
          <w:tblGrid>
            <w:gridCol w:w="10065"/>
            <w:gridCol w:w="240"/>
          </w:tblGrid>
        </w:tblGridChange>
      </w:tblGrid>
      <w:tr>
        <w:trPr>
          <w:cantSplit w:val="0"/>
          <w:trHeight w:val="80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after="240" w:before="240" w:line="276" w:lineRule="auto"/>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Requerimientos técnicos (RIDER TÉCNICO)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AE">
            <w:pPr>
              <w:spacing w:line="276" w:lineRule="auto"/>
              <w:jc w:val="center"/>
              <w:rPr>
                <w:rFonts w:ascii="Arial" w:cs="Arial" w:eastAsia="Arial" w:hAnsi="Arial"/>
              </w:rPr>
            </w:pPr>
            <w:r w:rsidDel="00000000" w:rsidR="00000000" w:rsidRPr="00000000">
              <w:rPr>
                <w:rtl w:val="0"/>
              </w:rPr>
            </w:r>
          </w:p>
        </w:tc>
      </w:tr>
      <w:tr>
        <w:trPr>
          <w:cantSplit w:val="0"/>
          <w:trHeight w:val="25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240" w:before="240" w:line="276" w:lineRule="auto"/>
              <w:jc w:val="center"/>
              <w:rPr>
                <w:rFonts w:ascii="Arial" w:cs="Arial" w:eastAsia="Arial" w:hAnsi="Arial"/>
                <w:i w:val="1"/>
              </w:rPr>
            </w:pPr>
            <w:r w:rsidDel="00000000" w:rsidR="00000000" w:rsidRPr="00000000">
              <w:rPr>
                <w:rFonts w:ascii="Arial" w:cs="Arial" w:eastAsia="Arial" w:hAnsi="Arial"/>
                <w:b w:val="1"/>
                <w:color w:val="7030a0"/>
                <w:rtl w:val="0"/>
              </w:rPr>
              <w:t xml:space="preserve">Listado de canales (input list)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indique el número de canales en relación con instrumentos, tipo de micrófono o cajas directas por canal, tipo de base para micrófono o accesorio.</w:t>
            </w:r>
          </w:p>
          <w:p w:rsidR="00000000" w:rsidDel="00000000" w:rsidP="00000000" w:rsidRDefault="00000000" w:rsidRPr="00000000" w14:paraId="000000B0">
            <w:pPr>
              <w:spacing w:after="240" w:before="240" w:line="276" w:lineRule="auto"/>
              <w:jc w:val="center"/>
              <w:rPr>
                <w:rFonts w:ascii="Arial" w:cs="Arial" w:eastAsia="Arial" w:hAnsi="Arial"/>
                <w:i w:val="1"/>
                <w:color w:val="1155cc"/>
                <w:u w:val="single"/>
              </w:rPr>
            </w:pPr>
            <w:r w:rsidDel="00000000" w:rsidR="00000000" w:rsidRPr="00000000">
              <w:rPr>
                <w:rFonts w:ascii="Arial" w:cs="Arial" w:eastAsia="Arial" w:hAnsi="Arial"/>
                <w:i w:val="1"/>
                <w:rtl w:val="0"/>
              </w:rPr>
              <w:t xml:space="preserve">Como referencia: ver página 45 del Manual de Creación de Portafolios Musicales del Ministerio de Cultura</w:t>
            </w:r>
            <w:hyperlink r:id="rId7">
              <w:r w:rsidDel="00000000" w:rsidR="00000000" w:rsidRPr="00000000">
                <w:rPr>
                  <w:rFonts w:ascii="Arial" w:cs="Arial" w:eastAsia="Arial" w:hAnsi="Arial"/>
                  <w:i w:val="1"/>
                  <w:rtl w:val="0"/>
                </w:rPr>
                <w:t xml:space="preserve"> </w:t>
              </w:r>
            </w:hyperlink>
            <w:hyperlink r:id="rId8">
              <w:r w:rsidDel="00000000" w:rsidR="00000000" w:rsidRPr="00000000">
                <w:rPr>
                  <w:rFonts w:ascii="Arial" w:cs="Arial" w:eastAsia="Arial" w:hAnsi="Arial"/>
                  <w:i w:val="1"/>
                  <w:color w:val="1155cc"/>
                  <w:u w:val="single"/>
                  <w:rtl w:val="0"/>
                </w:rPr>
                <w:t xml:space="preserve">http://www.mincultura.gov.co/proyectoeditorial/Documentos%20Publicaciones/CPM/CPM.pdf</w:t>
              </w:r>
            </w:hyperlink>
            <w:r w:rsidDel="00000000" w:rsidR="00000000" w:rsidRPr="00000000">
              <w:rPr>
                <w:rtl w:val="0"/>
              </w:rPr>
            </w:r>
          </w:p>
          <w:p w:rsidR="00000000" w:rsidDel="00000000" w:rsidP="00000000" w:rsidRDefault="00000000" w:rsidRPr="00000000" w14:paraId="000000B1">
            <w:pPr>
              <w:spacing w:after="240" w:before="240" w:line="276"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Adjunte aquí el listado de canales: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B2">
            <w:pP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B4">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B5">
            <w:pPr>
              <w:spacing w:after="240" w:before="240" w:line="276"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B6">
            <w:pP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20"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33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after="240" w:before="240" w:line="276" w:lineRule="auto"/>
              <w:jc w:val="center"/>
              <w:rPr>
                <w:rFonts w:ascii="Arial" w:cs="Arial" w:eastAsia="Arial" w:hAnsi="Arial"/>
                <w:i w:val="1"/>
              </w:rPr>
            </w:pPr>
            <w:r w:rsidDel="00000000" w:rsidR="00000000" w:rsidRPr="00000000">
              <w:rPr>
                <w:rFonts w:ascii="Arial" w:cs="Arial" w:eastAsia="Arial" w:hAnsi="Arial"/>
                <w:b w:val="1"/>
                <w:color w:val="7030a0"/>
                <w:rtl w:val="0"/>
              </w:rPr>
              <w:t xml:space="preserve">Plano de ubicación en tarima (stage plot)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señale las posiciones de instrumentos, intérpretes y demás elementos sobre el escenario.</w:t>
            </w:r>
          </w:p>
          <w:p w:rsidR="00000000" w:rsidDel="00000000" w:rsidP="00000000" w:rsidRDefault="00000000" w:rsidRPr="00000000" w14:paraId="000000C0">
            <w:pPr>
              <w:spacing w:after="240" w:before="240" w:line="276" w:lineRule="auto"/>
              <w:jc w:val="center"/>
              <w:rPr>
                <w:rFonts w:ascii="Arial" w:cs="Arial" w:eastAsia="Arial" w:hAnsi="Arial"/>
                <w:i w:val="1"/>
              </w:rPr>
            </w:pPr>
            <w:r w:rsidDel="00000000" w:rsidR="00000000" w:rsidRPr="00000000">
              <w:rPr>
                <w:rFonts w:ascii="Arial" w:cs="Arial" w:eastAsia="Arial" w:hAnsi="Arial"/>
                <w:i w:val="1"/>
                <w:rtl w:val="0"/>
              </w:rPr>
              <w:t xml:space="preserve">Como referencia: ver página 46 del Manual de Creación de Portafolios Musicales del Ministerio de Cultura:</w:t>
            </w:r>
            <w:hyperlink r:id="rId9">
              <w:r w:rsidDel="00000000" w:rsidR="00000000" w:rsidRPr="00000000">
                <w:rPr>
                  <w:rFonts w:ascii="Arial" w:cs="Arial" w:eastAsia="Arial" w:hAnsi="Arial"/>
                  <w:i w:val="1"/>
                  <w:rtl w:val="0"/>
                </w:rPr>
                <w:t xml:space="preserve"> </w:t>
              </w:r>
            </w:hyperlink>
            <w:hyperlink r:id="rId10">
              <w:r w:rsidDel="00000000" w:rsidR="00000000" w:rsidRPr="00000000">
                <w:rPr>
                  <w:rFonts w:ascii="Arial" w:cs="Arial" w:eastAsia="Arial" w:hAnsi="Arial"/>
                  <w:i w:val="1"/>
                  <w:color w:val="1155cc"/>
                  <w:u w:val="single"/>
                  <w:rtl w:val="0"/>
                </w:rPr>
                <w:t xml:space="preserve">http://www.mincultura.gov.co/proyectoeditorial/Documentos%20Publicaciones/CPM/CPM.pdf</w:t>
              </w:r>
            </w:hyperlink>
            <w:r w:rsidDel="00000000" w:rsidR="00000000" w:rsidRPr="00000000">
              <w:rPr>
                <w:rtl w:val="0"/>
              </w:rPr>
            </w:r>
          </w:p>
          <w:p w:rsidR="00000000" w:rsidDel="00000000" w:rsidP="00000000" w:rsidRDefault="00000000" w:rsidRPr="00000000" w14:paraId="000000C1">
            <w:pPr>
              <w:spacing w:after="240" w:before="240" w:line="276"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Adjunte aquí plano de ubicación en tarima: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2">
            <w:pP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4">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5">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6">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7">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8">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9">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A">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B">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C">
            <w:pPr>
              <w:spacing w:after="240" w:before="240" w:line="276"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D">
            <w:pP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after="240" w:before="240" w:line="276" w:lineRule="auto"/>
              <w:jc w:val="center"/>
              <w:rPr>
                <w:rFonts w:ascii="Arial" w:cs="Arial" w:eastAsia="Arial" w:hAnsi="Arial"/>
                <w:i w:val="1"/>
              </w:rPr>
            </w:pPr>
            <w:r w:rsidDel="00000000" w:rsidR="00000000" w:rsidRPr="00000000">
              <w:rPr>
                <w:rFonts w:ascii="Arial" w:cs="Arial" w:eastAsia="Arial" w:hAnsi="Arial"/>
                <w:b w:val="1"/>
                <w:color w:val="7030a0"/>
                <w:rtl w:val="0"/>
              </w:rPr>
              <w:t xml:space="preserve">Backline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registre los instrumentos musicales que requiere su propuesta y que deban ser aportados por el Idartes para su presentación artística.</w:t>
            </w:r>
          </w:p>
          <w:p w:rsidR="00000000" w:rsidDel="00000000" w:rsidP="00000000" w:rsidRDefault="00000000" w:rsidRPr="00000000" w14:paraId="000000D3">
            <w:pPr>
              <w:spacing w:after="240" w:before="240" w:line="276" w:lineRule="auto"/>
              <w:jc w:val="center"/>
              <w:rPr>
                <w:rFonts w:ascii="Arial" w:cs="Arial" w:eastAsia="Arial" w:hAnsi="Arial"/>
                <w:i w:val="1"/>
              </w:rPr>
            </w:pPr>
            <w:r w:rsidDel="00000000" w:rsidR="00000000" w:rsidRPr="00000000">
              <w:rPr>
                <w:rFonts w:ascii="Arial" w:cs="Arial" w:eastAsia="Arial" w:hAnsi="Arial"/>
                <w:i w:val="1"/>
                <w:rtl w:val="0"/>
              </w:rPr>
              <w:t xml:space="preserve">Como referencia: ver página 46 del Manual de Creación de Portafolios Musicales del Ministerio de Cultura.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4">
            <w:pP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6">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7">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8">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9">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A">
            <w:pPr>
              <w:spacing w:after="240" w:before="240" w:line="276"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B">
            <w:pP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E0">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1">
      <w:pPr>
        <w:spacing w:line="276" w:lineRule="auto"/>
        <w:jc w:val="center"/>
        <w:rPr>
          <w:rFonts w:ascii="Arial" w:cs="Arial" w:eastAsia="Arial" w:hAnsi="Arial"/>
        </w:rPr>
      </w:pPr>
      <w:bookmarkStart w:colFirst="0" w:colLast="0" w:name="_30j0zll" w:id="1"/>
      <w:bookmarkEnd w:id="1"/>
      <w:r w:rsidDel="00000000" w:rsidR="00000000" w:rsidRPr="00000000">
        <w:rPr>
          <w:rtl w:val="0"/>
        </w:rPr>
      </w:r>
    </w:p>
    <w:tbl>
      <w:tblPr>
        <w:tblStyle w:val="Table11"/>
        <w:tblW w:w="10185.0" w:type="dxa"/>
        <w:jc w:val="left"/>
        <w:tblInd w:w="2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85"/>
        <w:tblGridChange w:id="0">
          <w:tblGrid>
            <w:gridCol w:w="10185"/>
          </w:tblGrid>
        </w:tblGridChange>
      </w:tblGrid>
      <w:tr>
        <w:trPr>
          <w:cantSplit w:val="0"/>
          <w:trHeight w:val="2165" w:hRule="atLeast"/>
          <w:tblHeader w:val="0"/>
        </w:trPr>
        <w:tc>
          <w:tcPr>
            <w:tcBorders>
              <w:top w:color="00000a" w:space="0" w:sz="8" w:val="single"/>
              <w:left w:color="00000a" w:space="0" w:sz="8" w:val="single"/>
              <w:bottom w:color="00000a" w:space="0" w:sz="8" w:val="single"/>
              <w:right w:color="00000a" w:space="0" w:sz="8" w:val="single"/>
            </w:tcBorders>
            <w:shd w:fill="ffffff" w:val="clear"/>
            <w:tcMar>
              <w:top w:w="100.0" w:type="dxa"/>
              <w:left w:w="100.0" w:type="dxa"/>
              <w:bottom w:w="100.0" w:type="dxa"/>
              <w:right w:w="100.0" w:type="dxa"/>
            </w:tcMar>
          </w:tcPr>
          <w:p w:rsidR="00000000" w:rsidDel="00000000" w:rsidP="00000000" w:rsidRDefault="00000000" w:rsidRPr="00000000" w14:paraId="000000E2">
            <w:pPr>
              <w:spacing w:line="276" w:lineRule="auto"/>
              <w:jc w:val="center"/>
              <w:rPr>
                <w:rFonts w:ascii="Arial" w:cs="Arial" w:eastAsia="Arial" w:hAnsi="Arial"/>
                <w:i w:val="1"/>
              </w:rPr>
            </w:pPr>
            <w:r w:rsidDel="00000000" w:rsidR="00000000" w:rsidRPr="00000000">
              <w:rPr>
                <w:rFonts w:ascii="Arial" w:cs="Arial" w:eastAsia="Arial" w:hAnsi="Arial"/>
                <w:b w:val="1"/>
                <w:color w:val="7030a0"/>
                <w:rtl w:val="0"/>
              </w:rPr>
              <w:t xml:space="preserve">Listado de repertorio de la agrupación (obligatorio)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Escriba</w:t>
            </w:r>
            <w:r w:rsidDel="00000000" w:rsidR="00000000" w:rsidRPr="00000000">
              <w:rPr>
                <w:rFonts w:ascii="Arial" w:cs="Arial" w:eastAsia="Arial" w:hAnsi="Arial"/>
                <w:i w:val="1"/>
                <w:rtl w:val="0"/>
              </w:rPr>
              <w:t xml:space="preserve"> el listado de obras musicales que serán interpretadas en el show musical, que contenga el título de la obra, la duración, y compositor o autor. Este repertorio musical debe tener una duración mínima de treinta y cinco (35) minutos. </w:t>
            </w:r>
          </w:p>
          <w:p w:rsidR="00000000" w:rsidDel="00000000" w:rsidP="00000000" w:rsidRDefault="00000000" w:rsidRPr="00000000" w14:paraId="000000E3">
            <w:pPr>
              <w:spacing w:line="276" w:lineRule="auto"/>
              <w:jc w:val="center"/>
              <w:rPr>
                <w:rFonts w:ascii="Arial" w:cs="Arial" w:eastAsia="Arial" w:hAnsi="Arial"/>
                <w:i w:val="1"/>
              </w:rPr>
            </w:pPr>
            <w:r w:rsidDel="00000000" w:rsidR="00000000" w:rsidRPr="00000000">
              <w:rPr>
                <w:rFonts w:ascii="Arial" w:cs="Arial" w:eastAsia="Arial" w:hAnsi="Arial"/>
                <w:i w:val="1"/>
                <w:rtl w:val="0"/>
              </w:rPr>
              <w:t xml:space="preserve">*Tenga en cuenta que por lo menos el 60% de los temas de la agrupación deben ser propios. Se entenderán como temas propios: Composiciones originales de la agrupación o integrantes de la misma. </w:t>
            </w:r>
          </w:p>
          <w:p w:rsidR="00000000" w:rsidDel="00000000" w:rsidP="00000000" w:rsidRDefault="00000000" w:rsidRPr="00000000" w14:paraId="000000E4">
            <w:pPr>
              <w:spacing w:line="276" w:lineRule="auto"/>
              <w:ind w:left="440" w:hanging="100"/>
              <w:jc w:val="center"/>
              <w:rPr>
                <w:rFonts w:ascii="Arial" w:cs="Arial" w:eastAsia="Arial" w:hAnsi="Arial"/>
                <w:color w:val="212529"/>
              </w:rPr>
            </w:pPr>
            <w:r w:rsidDel="00000000" w:rsidR="00000000" w:rsidRPr="00000000">
              <w:rPr>
                <w:rtl w:val="0"/>
              </w:rPr>
            </w:r>
          </w:p>
          <w:p w:rsidR="00000000" w:rsidDel="00000000" w:rsidP="00000000" w:rsidRDefault="00000000" w:rsidRPr="00000000" w14:paraId="000000E5">
            <w:pPr>
              <w:spacing w:line="276" w:lineRule="auto"/>
              <w:ind w:left="440" w:hanging="100"/>
              <w:jc w:val="center"/>
              <w:rPr>
                <w:rFonts w:ascii="Arial" w:cs="Arial" w:eastAsia="Arial" w:hAnsi="Arial"/>
                <w:b w:val="1"/>
                <w:color w:val="7030a0"/>
              </w:rPr>
            </w:pPr>
            <w:r w:rsidDel="00000000" w:rsidR="00000000" w:rsidRPr="00000000">
              <w:rPr>
                <w:rFonts w:ascii="Arial" w:cs="Arial" w:eastAsia="Arial" w:hAnsi="Arial"/>
                <w:b w:val="1"/>
                <w:color w:val="7030a0"/>
                <w:rtl w:val="0"/>
              </w:rPr>
              <w:t xml:space="preserve">Listado de repertorio:</w:t>
            </w:r>
          </w:p>
          <w:p w:rsidR="00000000" w:rsidDel="00000000" w:rsidP="00000000" w:rsidRDefault="00000000" w:rsidRPr="00000000" w14:paraId="000000E6">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E7">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E8">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E9">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EA">
            <w:pPr>
              <w:spacing w:line="276" w:lineRule="auto"/>
              <w:ind w:left="440" w:hanging="100"/>
              <w:jc w:val="cente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EB">
            <w:pPr>
              <w:spacing w:line="276" w:lineRule="auto"/>
              <w:ind w:left="440" w:hanging="100"/>
              <w:jc w:val="center"/>
              <w:rPr>
                <w:rFonts w:ascii="Arial" w:cs="Arial" w:eastAsia="Arial" w:hAnsi="Arial"/>
                <w:b w:val="1"/>
                <w:color w:val="7030a0"/>
              </w:rPr>
            </w:pPr>
            <w:r w:rsidDel="00000000" w:rsidR="00000000" w:rsidRPr="00000000">
              <w:rPr>
                <w:rtl w:val="0"/>
              </w:rPr>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0" w:lineRule="auto"/>
        <w:jc w:val="center"/>
        <w:rPr>
          <w:rFonts w:ascii="Arial" w:cs="Arial" w:eastAsia="Arial" w:hAnsi="Arial"/>
        </w:rPr>
      </w:pPr>
      <w:bookmarkStart w:colFirst="0" w:colLast="0" w:name="_1fob9te" w:id="2"/>
      <w:bookmarkEnd w:id="2"/>
      <w:r w:rsidDel="00000000" w:rsidR="00000000" w:rsidRPr="00000000">
        <w:rPr>
          <w:rtl w:val="0"/>
        </w:rPr>
      </w:r>
    </w:p>
    <w:p w:rsidR="00000000" w:rsidDel="00000000" w:rsidP="00000000" w:rsidRDefault="00000000" w:rsidRPr="00000000" w14:paraId="000000ED">
      <w:pPr>
        <w:widowControl w:val="1"/>
        <w:shd w:fill="ffffff" w:val="clear"/>
        <w:jc w:val="center"/>
        <w:rPr>
          <w:rFonts w:ascii="Arial" w:cs="Arial" w:eastAsia="Arial" w:hAnsi="Arial"/>
          <w:b w:val="1"/>
          <w:i w:val="1"/>
        </w:rPr>
      </w:pPr>
      <w:r w:rsidDel="00000000" w:rsidR="00000000" w:rsidRPr="00000000">
        <w:rPr>
          <w:rFonts w:ascii="Arial" w:cs="Arial" w:eastAsia="Arial" w:hAnsi="Arial"/>
          <w:b w:val="1"/>
          <w:i w:val="1"/>
          <w:rtl w:val="0"/>
        </w:rPr>
        <w:t xml:space="preserve">NOTA:</w:t>
      </w:r>
      <w:r w:rsidDel="00000000" w:rsidR="00000000" w:rsidRPr="00000000">
        <w:rPr>
          <w:rFonts w:ascii="Arial" w:cs="Arial" w:eastAsia="Arial" w:hAnsi="Arial"/>
          <w:i w:val="1"/>
          <w:rtl w:val="0"/>
        </w:rPr>
        <w:t xml:space="preserve"> Los documentos técnicos para la evaluación NO son subsanables. Es decir, no presentarlos, presentarlos incompletos o presentarlos sin el cumplimiento de las condiciones previstas en esta cartilla, al momento de la inscripción, implica que la propuesta será rechazada.</w:t>
      </w:r>
      <w:r w:rsidDel="00000000" w:rsidR="00000000" w:rsidRPr="00000000">
        <w:rPr>
          <w:rtl w:val="0"/>
        </w:rPr>
      </w:r>
    </w:p>
    <w:sectPr>
      <w:headerReference r:id="rId11" w:type="default"/>
      <w:pgSz w:h="15840" w:w="12240" w:orient="portrait"/>
      <w:pgMar w:bottom="277" w:top="617" w:left="759" w:right="10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widowControl w:val="1"/>
      <w:tabs>
        <w:tab w:val="center" w:leader="none" w:pos="4252"/>
        <w:tab w:val="right" w:leader="none" w:pos="8504"/>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7030a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mincultura.gov.co/proyectoeditorial/Documentos%20Publicaciones/CPM/CPM.pdf" TargetMode="External"/><Relationship Id="rId9" Type="http://schemas.openxmlformats.org/officeDocument/2006/relationships/hyperlink" Target="http://www.mincultura.gov.co/proyectoeditorial/Documentos%20Publicaciones/CPM/CPM.pdf" TargetMode="External"/><Relationship Id="rId5" Type="http://schemas.openxmlformats.org/officeDocument/2006/relationships/styles" Target="styles.xml"/><Relationship Id="rId6" Type="http://schemas.openxmlformats.org/officeDocument/2006/relationships/hyperlink" Target="http://www.mincultura.gov.co/proyectoeditorial/Documentos%20Publicaciones/CPM/CPM.pdf" TargetMode="External"/><Relationship Id="rId7" Type="http://schemas.openxmlformats.org/officeDocument/2006/relationships/hyperlink" Target="http://www.mincultura.gov.co/proyectoeditorial/Documentos%20Publicaciones/CPM/CPM.pdf" TargetMode="External"/><Relationship Id="rId8" Type="http://schemas.openxmlformats.org/officeDocument/2006/relationships/hyperlink" Target="http://www.mincultura.gov.co/proyectoeditorial/Documentos%20Publicaciones/CPM/CP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