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Usaquén”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2: Formación en gestión artística y cultural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artes visuales, artes escénicas, patrimonio y/o fonográfico).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Describa la estructura pedagógica de su proceso formativo, señalando los ejes temáticos, recursos metodológicos y modalidad (presencial, virtual, híbrida).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r463dij52vu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1562925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63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10. Indique el número de personas beneficiarias que proyecta alcanzar con esta iniciativa.</w:t>
      </w:r>
    </w:p>
    <w:sdt>
      <w:sdtPr>
        <w:lock w:val="contentLocked"/>
        <w:id w:val="271958055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8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 Presupuesto</w:t>
      </w:r>
    </w:p>
    <w:p w:rsidR="00000000" w:rsidDel="00000000" w:rsidP="00000000" w:rsidRDefault="00000000" w:rsidRPr="00000000" w14:paraId="0000006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5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B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B3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4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5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-741676</wp:posOffset>
          </wp:positionH>
          <wp:positionV relativeFrom="paragraph">
            <wp:posOffset>-438145</wp:posOffset>
          </wp:positionV>
          <wp:extent cx="7782560" cy="741045"/>
          <wp:effectExtent b="0" l="0" r="0" t="0"/>
          <wp:wrapSquare wrapText="bothSides" distB="0" distT="0" distL="114300" distR="114300"/>
          <wp:docPr id="3327674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Pz6kJthvJQso6pjvqN9tau0ow==">CgMxLjAaHgoBMBIZChcICVITChF0YWJsZS44ejVoazVzbmtkNRofCgExEhoKGAgJUhQKEnRhYmxlLnJ4ZjBkdHBuMmc0eDIOaC5yNDYzZGlqNTJ2dXM4AHIhMWQ1MTFOampNRTljZWR2VmhySER4Qnd5cWxXOERBT3Zl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