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E589E" w:rsidRDefault="00000000">
      <w:pPr>
        <w:ind w:left="708" w:hanging="708"/>
        <w:jc w:val="center"/>
        <w:rPr>
          <w:rFonts w:ascii="Poppins" w:eastAsia="Poppins" w:hAnsi="Poppins" w:cs="Poppins"/>
          <w:b/>
          <w:bCs/>
          <w:color w:val="3F4254"/>
          <w:sz w:val="24"/>
          <w:szCs w:val="24"/>
        </w:rPr>
      </w:pPr>
      <w:r>
        <w:rPr>
          <w:rFonts w:ascii="Poppins" w:eastAsia="Poppins" w:hAnsi="Poppins" w:cs="Poppins"/>
          <w:b/>
          <w:bCs/>
          <w:color w:val="3F4254"/>
          <w:sz w:val="24"/>
          <w:szCs w:val="24"/>
        </w:rPr>
        <w:t xml:space="preserve">Invitación Cultural </w:t>
      </w:r>
    </w:p>
    <w:p w14:paraId="00000002" w14:textId="77777777" w:rsidR="00CE589E" w:rsidRDefault="00000000">
      <w:pPr>
        <w:ind w:left="708" w:hanging="708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Poppins" w:eastAsia="Poppins" w:hAnsi="Poppins" w:cs="Poppins"/>
          <w:b/>
          <w:bCs/>
          <w:color w:val="3F4254"/>
          <w:sz w:val="24"/>
          <w:szCs w:val="24"/>
        </w:rPr>
        <w:t>Invitación Cultural Chapinero en Red: Visita, recorre y vive la cultural local</w:t>
      </w:r>
    </w:p>
    <w:p w14:paraId="00000003" w14:textId="77777777" w:rsidR="00CE589E" w:rsidRDefault="00CE589E">
      <w:pPr>
        <w:spacing w:after="200"/>
        <w:ind w:hanging="2"/>
        <w:jc w:val="both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14:paraId="00000004" w14:textId="77777777" w:rsidR="00CE589E" w:rsidRDefault="00000000">
      <w:pPr>
        <w:spacing w:after="200"/>
        <w:ind w:hanging="2"/>
        <w:jc w:val="both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sdt>
        <w:sdtPr>
          <w:tag w:val="goog_rdk_0"/>
          <w:id w:val="-247266971"/>
        </w:sdtPr>
        <w:sdtContent/>
      </w:sdt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Condiciones técnicas y logística para uso del Centro Felicidad - CEFE Chapinero</w:t>
      </w:r>
    </w:p>
    <w:p w14:paraId="00000005" w14:textId="77777777" w:rsidR="00CE589E" w:rsidRDefault="00CE58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</w:p>
    <w:p w14:paraId="00000006" w14:textId="77777777" w:rsidR="00CE589E" w:rsidRDefault="00000000">
      <w:pPr>
        <w:spacing w:before="240" w:after="240"/>
        <w:rPr>
          <w:rFonts w:ascii="Poppins" w:eastAsia="Poppins" w:hAnsi="Poppins" w:cs="Poppins"/>
          <w:b/>
          <w:bCs/>
          <w:color w:val="3F4254"/>
          <w:sz w:val="20"/>
          <w:szCs w:val="20"/>
        </w:rPr>
      </w:pP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Centro Felicidad Chapinero</w:t>
      </w:r>
    </w:p>
    <w:p w14:paraId="00000007" w14:textId="77777777" w:rsidR="00CE589E" w:rsidRDefault="00000000">
      <w:pPr>
        <w:spacing w:before="240" w:after="24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 xml:space="preserve">En el marco de la programación cultural y artística del Centro Felicidad Chapinero, y con el fin de garantizar el adecuado desarrollo de las actividades en concordancia con las condiciones técnicas del equipamiento, la normativa vigente en materia de emisión sonora y la convivencia con el entorno urbano inmediato, se establecen las siguientes condiciones para la realización de presentaciones en el contexto del </w:t>
      </w: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CPI</w:t>
      </w:r>
      <w:r>
        <w:rPr>
          <w:rFonts w:ascii="Poppins" w:eastAsia="Poppins" w:hAnsi="Poppins" w:cs="Poppins"/>
          <w:color w:val="3F4254"/>
          <w:sz w:val="20"/>
          <w:szCs w:val="20"/>
        </w:rPr>
        <w:t>:</w:t>
      </w:r>
    </w:p>
    <w:p w14:paraId="00000008" w14:textId="77777777" w:rsidR="00CE589E" w:rsidRDefault="00000000">
      <w:pPr>
        <w:pStyle w:val="Ttulo3"/>
        <w:keepNext w:val="0"/>
        <w:keepLines w:val="0"/>
        <w:rPr>
          <w:rFonts w:ascii="Poppins" w:eastAsia="Poppins" w:hAnsi="Poppins" w:cs="Poppins"/>
          <w:color w:val="3F4254"/>
          <w:sz w:val="26"/>
          <w:szCs w:val="26"/>
        </w:rPr>
      </w:pPr>
      <w:bookmarkStart w:id="0" w:name="_heading=h.uscvmbypr8u3" w:colFirst="0" w:colLast="0"/>
      <w:bookmarkEnd w:id="0"/>
      <w:r>
        <w:rPr>
          <w:rFonts w:ascii="Poppins" w:eastAsia="Poppins" w:hAnsi="Poppins" w:cs="Poppins"/>
          <w:color w:val="3F4254"/>
          <w:sz w:val="26"/>
          <w:szCs w:val="26"/>
        </w:rPr>
        <w:t>1. Condiciones sonoras y características de las presentaciones</w:t>
      </w:r>
    </w:p>
    <w:p w14:paraId="00000009" w14:textId="77777777" w:rsidR="00CE589E" w:rsidRDefault="00000000">
      <w:pPr>
        <w:spacing w:before="240" w:after="24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Las presentaciones artísticas deberán cumplir con los siguientes lineamientos técnicos:</w:t>
      </w:r>
    </w:p>
    <w:p w14:paraId="0000000A" w14:textId="77777777" w:rsidR="00CE589E" w:rsidRDefault="00000000">
      <w:pPr>
        <w:numPr>
          <w:ilvl w:val="0"/>
          <w:numId w:val="4"/>
        </w:numPr>
        <w:spacing w:before="240" w:after="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 xml:space="preserve">Las propuestas escénicas deberán ser </w:t>
      </w: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de carácter acústico o de bajo impacto sonoro</w:t>
      </w:r>
      <w:r>
        <w:rPr>
          <w:rFonts w:ascii="Poppins" w:eastAsia="Poppins" w:hAnsi="Poppins" w:cs="Poppins"/>
          <w:color w:val="3F4254"/>
          <w:sz w:val="20"/>
          <w:szCs w:val="20"/>
        </w:rPr>
        <w:t xml:space="preserve">, evitando el uso de instrumentos de </w:t>
      </w: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percusión</w:t>
      </w:r>
      <w:r>
        <w:rPr>
          <w:rFonts w:ascii="Poppins" w:eastAsia="Poppins" w:hAnsi="Poppins" w:cs="Poppins"/>
          <w:color w:val="3F4254"/>
          <w:sz w:val="20"/>
          <w:szCs w:val="20"/>
        </w:rPr>
        <w:t xml:space="preserve"> o elementos que generen altos niveles de presión sonora.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0B" w14:textId="77777777" w:rsidR="00CE589E" w:rsidRDefault="00000000">
      <w:pPr>
        <w:numPr>
          <w:ilvl w:val="0"/>
          <w:numId w:val="4"/>
        </w:numPr>
        <w:spacing w:after="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 xml:space="preserve">Los niveles de sonido deberán mantenerse </w:t>
      </w: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acordes con la normatividad vigente en materia de decibeles</w:t>
      </w:r>
      <w:r>
        <w:rPr>
          <w:rFonts w:ascii="Poppins" w:eastAsia="Poppins" w:hAnsi="Poppins" w:cs="Poppins"/>
          <w:color w:val="3F4254"/>
          <w:sz w:val="20"/>
          <w:szCs w:val="20"/>
        </w:rPr>
        <w:t>, garantizando el cumplimiento de las disposiciones ambientales y de convivencia ciudadana aplicables al equipamiento.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0C" w14:textId="77777777" w:rsidR="00CE589E" w:rsidRDefault="00000000">
      <w:pPr>
        <w:numPr>
          <w:ilvl w:val="0"/>
          <w:numId w:val="4"/>
        </w:numPr>
        <w:spacing w:after="24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El diseño técnico de cada presentación deberá contemplar formatos que permitan un adecuado control del sonido sin afectar la operación general del edificio ni su entorno.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0D" w14:textId="77777777" w:rsidR="00CE589E" w:rsidRDefault="00000000">
      <w:pPr>
        <w:pStyle w:val="Ttulo3"/>
        <w:keepNext w:val="0"/>
        <w:keepLines w:val="0"/>
        <w:rPr>
          <w:rFonts w:ascii="Poppins" w:eastAsia="Poppins" w:hAnsi="Poppins" w:cs="Poppins"/>
          <w:color w:val="3F4254"/>
          <w:sz w:val="26"/>
          <w:szCs w:val="26"/>
        </w:rPr>
      </w:pPr>
      <w:bookmarkStart w:id="1" w:name="_heading=h.2v3fd4w158rj" w:colFirst="0" w:colLast="0"/>
      <w:bookmarkEnd w:id="1"/>
      <w:r>
        <w:rPr>
          <w:rFonts w:ascii="Poppins" w:eastAsia="Poppins" w:hAnsi="Poppins" w:cs="Poppins"/>
          <w:color w:val="3F4254"/>
          <w:sz w:val="26"/>
          <w:szCs w:val="26"/>
        </w:rPr>
        <w:t>2. Uso del Teatro Urbano</w:t>
      </w:r>
    </w:p>
    <w:p w14:paraId="0000000E" w14:textId="77777777" w:rsidR="00CE589E" w:rsidRDefault="00000000">
      <w:pPr>
        <w:numPr>
          <w:ilvl w:val="0"/>
          <w:numId w:val="5"/>
        </w:numPr>
        <w:spacing w:before="240" w:after="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 xml:space="preserve">En el espacio denominado </w:t>
      </w: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Teatro Urbano</w:t>
      </w:r>
      <w:r>
        <w:rPr>
          <w:rFonts w:ascii="Poppins" w:eastAsia="Poppins" w:hAnsi="Poppins" w:cs="Poppins"/>
          <w:color w:val="3F4254"/>
          <w:sz w:val="20"/>
          <w:szCs w:val="20"/>
        </w:rPr>
        <w:t xml:space="preserve"> se podrán realizar </w:t>
      </w: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máximo dos (2) presentaciones</w:t>
      </w:r>
      <w:r>
        <w:rPr>
          <w:rFonts w:ascii="Poppins" w:eastAsia="Poppins" w:hAnsi="Poppins" w:cs="Poppins"/>
          <w:color w:val="3F4254"/>
          <w:sz w:val="20"/>
          <w:szCs w:val="20"/>
        </w:rPr>
        <w:t xml:space="preserve"> dentro de la programación definida.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0F" w14:textId="77777777" w:rsidR="00CE589E" w:rsidRDefault="00000000">
      <w:pPr>
        <w:numPr>
          <w:ilvl w:val="0"/>
          <w:numId w:val="5"/>
        </w:numPr>
        <w:spacing w:after="24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Estas presentaciones deberán ajustarse estrictamente a las condiciones sonoras anteriormente descritas.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10" w14:textId="77777777" w:rsidR="00CE589E" w:rsidRDefault="00000000">
      <w:pPr>
        <w:pStyle w:val="Ttulo3"/>
        <w:keepNext w:val="0"/>
        <w:keepLines w:val="0"/>
        <w:rPr>
          <w:rFonts w:ascii="Poppins" w:eastAsia="Poppins" w:hAnsi="Poppins" w:cs="Poppins"/>
          <w:color w:val="3F4254"/>
          <w:sz w:val="26"/>
          <w:szCs w:val="26"/>
        </w:rPr>
      </w:pPr>
      <w:bookmarkStart w:id="2" w:name="_heading=h.l9pxikv75yrv" w:colFirst="0" w:colLast="0"/>
      <w:bookmarkEnd w:id="2"/>
      <w:r>
        <w:rPr>
          <w:rFonts w:ascii="Poppins" w:eastAsia="Poppins" w:hAnsi="Poppins" w:cs="Poppins"/>
          <w:color w:val="3F4254"/>
          <w:sz w:val="26"/>
          <w:szCs w:val="26"/>
        </w:rPr>
        <w:lastRenderedPageBreak/>
        <w:t>3. Uso de espacios alternos del edificio</w:t>
      </w:r>
    </w:p>
    <w:p w14:paraId="00000011" w14:textId="77777777" w:rsidR="00CE589E" w:rsidRDefault="00000000">
      <w:pPr>
        <w:spacing w:before="240" w:after="24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El Centro Felicidad Chapinero dispone de diversos espacios complementarios que podrán ser utilizados para:</w:t>
      </w:r>
    </w:p>
    <w:p w14:paraId="00000012" w14:textId="77777777" w:rsidR="00CE589E" w:rsidRDefault="00000000">
      <w:pPr>
        <w:numPr>
          <w:ilvl w:val="0"/>
          <w:numId w:val="2"/>
        </w:numPr>
        <w:spacing w:before="240" w:after="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Actividades culturales.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13" w14:textId="77777777" w:rsidR="00CE589E" w:rsidRDefault="00000000">
      <w:pPr>
        <w:numPr>
          <w:ilvl w:val="0"/>
          <w:numId w:val="2"/>
        </w:numPr>
        <w:spacing w:after="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Talleres pedagógicos y procesos formativos.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14" w14:textId="77777777" w:rsidR="00CE589E" w:rsidRDefault="00000000">
      <w:pPr>
        <w:numPr>
          <w:ilvl w:val="0"/>
          <w:numId w:val="2"/>
        </w:numPr>
        <w:spacing w:after="24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Encuentros artísticos y presentaciones de pequeño formato.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15" w14:textId="77777777" w:rsidR="00CE589E" w:rsidRDefault="00000000">
      <w:pPr>
        <w:spacing w:before="240" w:after="24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La asignación de estos espacios se realizará de acuerdo con la disponibilidad operativa y las características técnicas de cada actividad.</w:t>
      </w:r>
    </w:p>
    <w:p w14:paraId="00000016" w14:textId="77777777" w:rsidR="00CE589E" w:rsidRDefault="00000000">
      <w:pPr>
        <w:pStyle w:val="Ttulo3"/>
        <w:keepNext w:val="0"/>
        <w:keepLines w:val="0"/>
        <w:rPr>
          <w:rFonts w:ascii="Poppins" w:eastAsia="Poppins" w:hAnsi="Poppins" w:cs="Poppins"/>
          <w:color w:val="3F4254"/>
          <w:sz w:val="26"/>
          <w:szCs w:val="26"/>
        </w:rPr>
      </w:pPr>
      <w:bookmarkStart w:id="3" w:name="_heading=h.bti7xor79coi" w:colFirst="0" w:colLast="0"/>
      <w:bookmarkEnd w:id="3"/>
      <w:r>
        <w:rPr>
          <w:rFonts w:ascii="Poppins" w:eastAsia="Poppins" w:hAnsi="Poppins" w:cs="Poppins"/>
          <w:color w:val="3F4254"/>
          <w:sz w:val="26"/>
          <w:szCs w:val="26"/>
        </w:rPr>
        <w:t>4. Uso del auditorio interno</w:t>
      </w:r>
    </w:p>
    <w:p w14:paraId="00000017" w14:textId="77777777" w:rsidR="00CE589E" w:rsidRDefault="00000000">
      <w:pPr>
        <w:spacing w:before="240" w:after="24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 xml:space="preserve">El equipamiento cuenta con un </w:t>
      </w: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auditorio interno</w:t>
      </w:r>
      <w:r>
        <w:rPr>
          <w:rFonts w:ascii="Poppins" w:eastAsia="Poppins" w:hAnsi="Poppins" w:cs="Poppins"/>
          <w:color w:val="3F4254"/>
          <w:sz w:val="20"/>
          <w:szCs w:val="20"/>
        </w:rPr>
        <w:t xml:space="preserve"> que presenta condiciones acústicas adecuadas para formatos de mayor carga sonora, bajo las siguientes características:</w:t>
      </w:r>
    </w:p>
    <w:p w14:paraId="00000018" w14:textId="77777777" w:rsidR="00CE589E" w:rsidRDefault="00000000">
      <w:pPr>
        <w:numPr>
          <w:ilvl w:val="0"/>
          <w:numId w:val="3"/>
        </w:numPr>
        <w:spacing w:before="240" w:after="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 xml:space="preserve">Capacidad máxima: </w:t>
      </w: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80 personas</w:t>
      </w:r>
      <w:r>
        <w:rPr>
          <w:rFonts w:ascii="Poppins" w:eastAsia="Poppins" w:hAnsi="Poppins" w:cs="Poppins"/>
          <w:color w:val="3F4254"/>
          <w:sz w:val="20"/>
          <w:szCs w:val="20"/>
        </w:rPr>
        <w:t>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19" w14:textId="77777777" w:rsidR="00CE589E" w:rsidRDefault="00000000">
      <w:pPr>
        <w:numPr>
          <w:ilvl w:val="0"/>
          <w:numId w:val="3"/>
        </w:numPr>
        <w:spacing w:after="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 xml:space="preserve">En este espacio </w:t>
      </w: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sí se permite el uso de instrumentos de percusión</w:t>
      </w:r>
      <w:r>
        <w:rPr>
          <w:rFonts w:ascii="Poppins" w:eastAsia="Poppins" w:hAnsi="Poppins" w:cs="Poppins"/>
          <w:color w:val="3F4254"/>
          <w:sz w:val="20"/>
          <w:szCs w:val="20"/>
        </w:rPr>
        <w:t>, siempre que la actividad cumpla con los protocolos técnicos y operativos del Centro Felicidad.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1A" w14:textId="77777777" w:rsidR="00CE589E" w:rsidRDefault="00000000">
      <w:pPr>
        <w:numPr>
          <w:ilvl w:val="0"/>
          <w:numId w:val="3"/>
        </w:numPr>
        <w:spacing w:after="24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Su uso estará sujeto a programación previa y validación técnica.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1B" w14:textId="77777777" w:rsidR="00CE589E" w:rsidRDefault="00000000">
      <w:pPr>
        <w:pStyle w:val="Ttulo3"/>
        <w:keepNext w:val="0"/>
        <w:keepLines w:val="0"/>
        <w:rPr>
          <w:rFonts w:ascii="Poppins" w:eastAsia="Poppins" w:hAnsi="Poppins" w:cs="Poppins"/>
          <w:color w:val="3F4254"/>
          <w:sz w:val="26"/>
          <w:szCs w:val="26"/>
        </w:rPr>
      </w:pPr>
      <w:bookmarkStart w:id="4" w:name="_heading=h.evql8wnmvhd9" w:colFirst="0" w:colLast="0"/>
      <w:bookmarkEnd w:id="4"/>
      <w:r>
        <w:rPr>
          <w:rFonts w:ascii="Poppins" w:eastAsia="Poppins" w:hAnsi="Poppins" w:cs="Poppins"/>
          <w:color w:val="3F4254"/>
          <w:sz w:val="26"/>
          <w:szCs w:val="26"/>
        </w:rPr>
        <w:t>5. Reunión técnica obligatoria</w:t>
      </w:r>
    </w:p>
    <w:p w14:paraId="0000001C" w14:textId="77777777" w:rsidR="00CE589E" w:rsidRDefault="00000000">
      <w:pPr>
        <w:spacing w:before="240" w:after="24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 xml:space="preserve">Para el desarrollo de cualquier actividad o presentación, será requisito realizar una </w:t>
      </w:r>
      <w:r>
        <w:rPr>
          <w:rFonts w:ascii="Poppins" w:eastAsia="Poppins" w:hAnsi="Poppins" w:cs="Poppins"/>
          <w:b/>
          <w:bCs/>
          <w:color w:val="3F4254"/>
          <w:sz w:val="20"/>
          <w:szCs w:val="20"/>
        </w:rPr>
        <w:t>reunión técnica previa</w:t>
      </w:r>
      <w:r>
        <w:rPr>
          <w:rFonts w:ascii="Poppins" w:eastAsia="Poppins" w:hAnsi="Poppins" w:cs="Poppins"/>
          <w:color w:val="3F4254"/>
          <w:sz w:val="20"/>
          <w:szCs w:val="20"/>
        </w:rPr>
        <w:t xml:space="preserve"> entre el equipo organizador y el equipo de producción del Centro Felicidad Chapinero, con el propósito de:</w:t>
      </w:r>
    </w:p>
    <w:p w14:paraId="0000001D" w14:textId="77777777" w:rsidR="00CE589E" w:rsidRDefault="00000000">
      <w:pPr>
        <w:numPr>
          <w:ilvl w:val="0"/>
          <w:numId w:val="1"/>
        </w:numPr>
        <w:spacing w:before="240" w:after="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Revisar requerimientos técnicos y logísticos.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1E" w14:textId="77777777" w:rsidR="00CE589E" w:rsidRDefault="00000000">
      <w:pPr>
        <w:numPr>
          <w:ilvl w:val="0"/>
          <w:numId w:val="1"/>
        </w:numPr>
        <w:spacing w:after="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Validar condiciones de sonido y montaje.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1F" w14:textId="77777777" w:rsidR="00CE589E" w:rsidRDefault="00000000">
      <w:pPr>
        <w:numPr>
          <w:ilvl w:val="0"/>
          <w:numId w:val="1"/>
        </w:numPr>
        <w:spacing w:after="0"/>
        <w:rPr>
          <w:rFonts w:ascii="Poppins" w:eastAsia="Poppins" w:hAnsi="Poppins" w:cs="Poppins"/>
          <w:color w:val="3F4254"/>
          <w:sz w:val="20"/>
          <w:szCs w:val="20"/>
        </w:rPr>
      </w:pPr>
      <w:r>
        <w:rPr>
          <w:rFonts w:ascii="Poppins" w:eastAsia="Poppins" w:hAnsi="Poppins" w:cs="Poppins"/>
          <w:color w:val="3F4254"/>
          <w:sz w:val="20"/>
          <w:szCs w:val="20"/>
        </w:rPr>
        <w:t>Definir cronogramas de ingreso, montaje, ensayo y desmontaje.</w:t>
      </w:r>
      <w:r>
        <w:rPr>
          <w:rFonts w:ascii="Poppins" w:eastAsia="Poppins" w:hAnsi="Poppins" w:cs="Poppins"/>
          <w:color w:val="3F4254"/>
          <w:sz w:val="20"/>
          <w:szCs w:val="20"/>
        </w:rPr>
        <w:br/>
      </w:r>
    </w:p>
    <w:p w14:paraId="00000021" w14:textId="294EFA97" w:rsidR="00CE589E" w:rsidRPr="001812E2" w:rsidRDefault="00000000" w:rsidP="001812E2">
      <w:pPr>
        <w:numPr>
          <w:ilvl w:val="0"/>
          <w:numId w:val="1"/>
        </w:numPr>
        <w:spacing w:after="240"/>
        <w:rPr>
          <w:rFonts w:ascii="Poppins" w:eastAsia="Poppins" w:hAnsi="Poppins" w:cs="Poppins"/>
          <w:color w:val="3F4254"/>
          <w:sz w:val="20"/>
          <w:szCs w:val="20"/>
        </w:rPr>
      </w:pPr>
      <w:r w:rsidRPr="001812E2">
        <w:rPr>
          <w:rFonts w:ascii="Poppins" w:eastAsia="Poppins" w:hAnsi="Poppins" w:cs="Poppins"/>
          <w:color w:val="3F4254"/>
          <w:sz w:val="20"/>
          <w:szCs w:val="20"/>
        </w:rPr>
        <w:t>Garantizar el cumplimiento de las condiciones operativas del equipamiento.</w:t>
      </w:r>
    </w:p>
    <w:sectPr w:rsidR="00CE589E" w:rsidRPr="001812E2">
      <w:headerReference w:type="default" r:id="rId8"/>
      <w:pgSz w:w="12240" w:h="15840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8493B" w14:textId="77777777" w:rsidR="00F2728E" w:rsidRDefault="00F2728E">
      <w:pPr>
        <w:spacing w:after="0" w:line="240" w:lineRule="auto"/>
      </w:pPr>
      <w:r>
        <w:separator/>
      </w:r>
    </w:p>
  </w:endnote>
  <w:endnote w:type="continuationSeparator" w:id="0">
    <w:p w14:paraId="7768E6D6" w14:textId="77777777" w:rsidR="00F2728E" w:rsidRDefault="00F27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34840A-6366-4046-BC19-15ACC7254B76}"/>
    <w:embedBold r:id="rId2" w:fontKey="{9EE0FAEE-DEF2-1640-8257-9045B0C8A7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66B7D92-0058-5641-879F-8C879A98C2CC}"/>
    <w:embedBold r:id="rId4" w:fontKey="{A0EB4C3E-E65C-134B-BAA1-928A8702F9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4F7EBC4-0D74-994D-B3F1-2999949623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9882D27-4B64-234E-A95C-0628448D7626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7" w:fontKey="{C0F5E9AC-9396-5F44-9A75-BB678BEF120C}"/>
    <w:embedBold r:id="rId8" w:fontKey="{DECB5A06-1B48-684F-9BC3-6B5798A3F6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9" w:fontKey="{C95A43BC-6EB6-9E49-95ED-5EEDD194A7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DC61B11-C4DF-0B47-B377-0EA9136DEB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F3E0" w14:textId="77777777" w:rsidR="00F2728E" w:rsidRDefault="00F2728E">
      <w:pPr>
        <w:spacing w:after="0" w:line="240" w:lineRule="auto"/>
      </w:pPr>
      <w:r>
        <w:separator/>
      </w:r>
    </w:p>
  </w:footnote>
  <w:footnote w:type="continuationSeparator" w:id="0">
    <w:p w14:paraId="45399AB0" w14:textId="77777777" w:rsidR="00F2728E" w:rsidRDefault="00F27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7777777" w:rsidR="00CE58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-741677</wp:posOffset>
          </wp:positionH>
          <wp:positionV relativeFrom="paragraph">
            <wp:posOffset>-438146</wp:posOffset>
          </wp:positionV>
          <wp:extent cx="7782560" cy="741045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2560" cy="741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93D25"/>
    <w:multiLevelType w:val="multilevel"/>
    <w:tmpl w:val="D5C0E4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CD260D"/>
    <w:multiLevelType w:val="multilevel"/>
    <w:tmpl w:val="150012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701C87"/>
    <w:multiLevelType w:val="multilevel"/>
    <w:tmpl w:val="3F7010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7557BC"/>
    <w:multiLevelType w:val="multilevel"/>
    <w:tmpl w:val="18303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990C93"/>
    <w:multiLevelType w:val="multilevel"/>
    <w:tmpl w:val="2EAAAE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5740659">
    <w:abstractNumId w:val="1"/>
  </w:num>
  <w:num w:numId="2" w16cid:durableId="1850676529">
    <w:abstractNumId w:val="2"/>
  </w:num>
  <w:num w:numId="3" w16cid:durableId="846024582">
    <w:abstractNumId w:val="4"/>
  </w:num>
  <w:num w:numId="4" w16cid:durableId="528875999">
    <w:abstractNumId w:val="3"/>
  </w:num>
  <w:num w:numId="5" w16cid:durableId="65880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89E"/>
    <w:rsid w:val="001812E2"/>
    <w:rsid w:val="00CE589E"/>
    <w:rsid w:val="00F2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0B8D77"/>
  <w15:docId w15:val="{5DD8A1BC-E173-3246-9AEB-B07638A1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140B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14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14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40BA"/>
  </w:style>
  <w:style w:type="paragraph" w:styleId="Piedepgina">
    <w:name w:val="footer"/>
    <w:basedOn w:val="Normal"/>
    <w:link w:val="PiedepginaCar"/>
    <w:uiPriority w:val="99"/>
    <w:unhideWhenUsed/>
    <w:rsid w:val="00014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40BA"/>
  </w:style>
  <w:style w:type="table" w:styleId="Tablaconcuadrcula">
    <w:name w:val="Table Grid"/>
    <w:basedOn w:val="Tablanormal"/>
    <w:uiPriority w:val="39"/>
    <w:rsid w:val="00014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B40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B40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B408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40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408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0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08E"/>
    <w:rPr>
      <w:rFonts w:ascii="Segoe UI" w:hAnsi="Segoe UI" w:cs="Segoe UI"/>
      <w:sz w:val="18"/>
      <w:szCs w:val="18"/>
    </w:r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BbwlSu4LFkQUfgVij33e+tBqA==">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455</Words>
  <Characters>2507</Characters>
  <Application>Microsoft Office Word</Application>
  <DocSecurity>0</DocSecurity>
  <Lines>20</Lines>
  <Paragraphs>5</Paragraphs>
  <ScaleCrop>false</ScaleCrop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Microsoft Office User</cp:lastModifiedBy>
  <cp:revision>2</cp:revision>
  <dcterms:created xsi:type="dcterms:W3CDTF">2026-02-11T17:45:00Z</dcterms:created>
  <dcterms:modified xsi:type="dcterms:W3CDTF">2026-04-16T14:10:00Z</dcterms:modified>
</cp:coreProperties>
</file>